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13" w:rsidRPr="00E66840" w:rsidRDefault="00951113" w:rsidP="00951113">
      <w:pPr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r w:rsidRPr="00E66840">
        <w:rPr>
          <w:rFonts w:ascii="Arial" w:hAnsi="Arial" w:cs="Arial"/>
          <w:b/>
          <w:iCs/>
          <w:sz w:val="24"/>
          <w:szCs w:val="24"/>
        </w:rPr>
        <w:t>КРИТЕРИИ</w:t>
      </w:r>
    </w:p>
    <w:p w:rsidR="00951113" w:rsidRPr="00E66840" w:rsidRDefault="00951113" w:rsidP="0095111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66840">
        <w:rPr>
          <w:rFonts w:ascii="Arial" w:hAnsi="Arial" w:cs="Arial"/>
          <w:b/>
          <w:iCs/>
          <w:sz w:val="24"/>
          <w:szCs w:val="24"/>
        </w:rPr>
        <w:t>отнесения объектов муниципального</w:t>
      </w:r>
    </w:p>
    <w:p w:rsidR="00951113" w:rsidRPr="00E66840" w:rsidRDefault="00951113" w:rsidP="0095111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66840">
        <w:rPr>
          <w:rFonts w:ascii="Arial" w:hAnsi="Arial" w:cs="Arial"/>
          <w:b/>
          <w:iCs/>
          <w:sz w:val="24"/>
          <w:szCs w:val="24"/>
        </w:rPr>
        <w:t xml:space="preserve">контроля в сфере благоустройства к категориям риска </w:t>
      </w:r>
      <w:bookmarkEnd w:id="0"/>
      <w:r w:rsidRPr="00E66840">
        <w:rPr>
          <w:rFonts w:ascii="Arial" w:hAnsi="Arial" w:cs="Arial"/>
          <w:b/>
          <w:iCs/>
          <w:sz w:val="24"/>
          <w:szCs w:val="24"/>
        </w:rPr>
        <w:t>причинения вреда (ущерба) охраняемым законом ценностям</w:t>
      </w:r>
    </w:p>
    <w:p w:rsidR="00951113" w:rsidRPr="00476A0C" w:rsidRDefault="00951113" w:rsidP="00951113">
      <w:pPr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62"/>
      </w:tblGrid>
      <w:tr w:rsidR="00951113" w:rsidRPr="00E66840" w:rsidTr="00331D1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bCs/>
                <w:sz w:val="24"/>
                <w:szCs w:val="24"/>
              </w:rPr>
              <w:t>Категории риска причинения вреда (ущерба) охраняемым законом ценностям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iCs/>
                <w:sz w:val="24"/>
                <w:szCs w:val="24"/>
              </w:rPr>
              <w:t>Критерии отнесения объектов муниципального контроля в сфере благоустройства к категориям риска причинения вреда (ущерба) охраняемым законом ценностям</w:t>
            </w:r>
          </w:p>
        </w:tc>
      </w:tr>
      <w:tr w:rsidR="00951113" w:rsidRPr="00E66840" w:rsidTr="00331D16">
        <w:trPr>
          <w:trHeight w:val="2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Высокий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 xml:space="preserve">наличие факта привлечения </w:t>
            </w:r>
            <w:proofErr w:type="gramStart"/>
            <w:r w:rsidRPr="00E66840">
              <w:rPr>
                <w:rFonts w:ascii="Arial" w:hAnsi="Arial" w:cs="Arial"/>
                <w:sz w:val="24"/>
                <w:szCs w:val="24"/>
              </w:rPr>
              <w:t>в течение одного года контролируемого лица к административной ответственности за нарушения в сфере благоустройства при наличии</w:t>
            </w:r>
            <w:proofErr w:type="gramEnd"/>
            <w:r w:rsidRPr="00E66840">
              <w:rPr>
                <w:rFonts w:ascii="Arial" w:hAnsi="Arial" w:cs="Arial"/>
                <w:sz w:val="24"/>
                <w:szCs w:val="24"/>
              </w:rPr>
              <w:t xml:space="preserve">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</w:t>
            </w:r>
          </w:p>
        </w:tc>
      </w:tr>
      <w:tr w:rsidR="00951113" w:rsidRPr="00E66840" w:rsidTr="00331D16">
        <w:trPr>
          <w:trHeight w:val="2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Средний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 xml:space="preserve">наличие факта привлечения </w:t>
            </w:r>
            <w:proofErr w:type="gramStart"/>
            <w:r w:rsidRPr="00E66840">
              <w:rPr>
                <w:rFonts w:ascii="Arial" w:hAnsi="Arial" w:cs="Arial"/>
                <w:sz w:val="24"/>
                <w:szCs w:val="24"/>
              </w:rPr>
              <w:t>в течение одного года контролируемого лица к административной ответственности за нарушения в сфере благоустройства при отсутствии</w:t>
            </w:r>
            <w:proofErr w:type="gramEnd"/>
            <w:r w:rsidRPr="00E66840">
              <w:rPr>
                <w:rFonts w:ascii="Arial" w:hAnsi="Arial" w:cs="Arial"/>
                <w:sz w:val="24"/>
                <w:szCs w:val="24"/>
              </w:rPr>
              <w:t xml:space="preserve">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</w:t>
            </w:r>
          </w:p>
        </w:tc>
      </w:tr>
      <w:tr w:rsidR="00951113" w:rsidRPr="00E66840" w:rsidTr="00331D16">
        <w:trPr>
          <w:trHeight w:val="1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Низкий риск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13" w:rsidRPr="00E66840" w:rsidRDefault="00951113" w:rsidP="00331D16">
            <w:pPr>
              <w:pStyle w:val="a3"/>
              <w:jc w:val="both"/>
              <w:rPr>
                <w:rFonts w:ascii="Arial" w:hAnsi="Arial" w:cs="Arial"/>
              </w:rPr>
            </w:pPr>
            <w:r w:rsidRPr="00E66840">
              <w:rPr>
                <w:rFonts w:ascii="Arial" w:hAnsi="Arial" w:cs="Arial"/>
              </w:rPr>
              <w:t>Отсутствие обстоятельств, предусмотренных</w:t>
            </w:r>
          </w:p>
          <w:p w:rsidR="00951113" w:rsidRPr="00E66840" w:rsidRDefault="00951113" w:rsidP="00331D1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для категорий значительного и среднего риска.</w:t>
            </w:r>
          </w:p>
        </w:tc>
      </w:tr>
    </w:tbl>
    <w:p w:rsidR="00951113" w:rsidRPr="00476A0C" w:rsidRDefault="00951113" w:rsidP="00951113">
      <w:pPr>
        <w:rPr>
          <w:iCs/>
        </w:rPr>
      </w:pPr>
    </w:p>
    <w:p w:rsidR="00951113" w:rsidRPr="00476A0C" w:rsidRDefault="00951113" w:rsidP="00951113">
      <w:pPr>
        <w:ind w:left="5400"/>
        <w:jc w:val="right"/>
        <w:rPr>
          <w:iCs/>
        </w:rPr>
      </w:pPr>
    </w:p>
    <w:p w:rsidR="009E0F65" w:rsidRDefault="009E0F65"/>
    <w:sectPr w:rsidR="009E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79"/>
    <w:rsid w:val="00592679"/>
    <w:rsid w:val="00951113"/>
    <w:rsid w:val="009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2</cp:revision>
  <dcterms:created xsi:type="dcterms:W3CDTF">2025-12-25T07:07:00Z</dcterms:created>
  <dcterms:modified xsi:type="dcterms:W3CDTF">2025-12-25T07:07:00Z</dcterms:modified>
</cp:coreProperties>
</file>