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54" w:rsidRDefault="00857654" w:rsidP="00331C44">
      <w:pPr>
        <w:shd w:val="clear" w:color="auto" w:fill="FFFFFF"/>
        <w:spacing w:after="0" w:line="240" w:lineRule="auto"/>
        <w:jc w:val="both"/>
        <w:rPr>
          <w:rFonts w:ascii="Arial" w:eastAsia="Times New Roman" w:hAnsi="Arial" w:cs="Arial"/>
          <w:b/>
          <w:bCs/>
          <w:color w:val="2C2C2C"/>
          <w:sz w:val="24"/>
          <w:szCs w:val="24"/>
          <w:lang w:eastAsia="ru-RU"/>
        </w:rPr>
      </w:pPr>
      <w:r>
        <w:rPr>
          <w:rFonts w:ascii="Arial" w:eastAsia="Times New Roman" w:hAnsi="Arial" w:cs="Arial"/>
          <w:b/>
          <w:bCs/>
          <w:color w:val="2C2C2C"/>
          <w:sz w:val="24"/>
          <w:szCs w:val="24"/>
          <w:lang w:eastAsia="ru-RU"/>
        </w:rPr>
        <w:t xml:space="preserve">Выписка из </w:t>
      </w:r>
      <w:r w:rsidRPr="00857654">
        <w:rPr>
          <w:rFonts w:ascii="Arial" w:eastAsia="Times New Roman" w:hAnsi="Arial" w:cs="Arial"/>
          <w:b/>
          <w:bCs/>
          <w:color w:val="2C2C2C"/>
          <w:sz w:val="24"/>
          <w:szCs w:val="24"/>
          <w:lang w:eastAsia="ru-RU"/>
        </w:rPr>
        <w:t>Правил содержания и благоустройства территории муниципального образования «Баяндай»</w:t>
      </w:r>
      <w:r>
        <w:rPr>
          <w:rFonts w:ascii="Arial" w:eastAsia="Times New Roman" w:hAnsi="Arial" w:cs="Arial"/>
          <w:b/>
          <w:bCs/>
          <w:color w:val="2C2C2C"/>
          <w:sz w:val="24"/>
          <w:szCs w:val="24"/>
          <w:lang w:eastAsia="ru-RU"/>
        </w:rPr>
        <w:t>, утвержденных решением Думы МО «Баяндай» от 26.05.2022 г. № 133.</w:t>
      </w:r>
    </w:p>
    <w:p w:rsidR="00857654" w:rsidRDefault="00857654" w:rsidP="00331C44">
      <w:pPr>
        <w:shd w:val="clear" w:color="auto" w:fill="FFFFFF"/>
        <w:spacing w:after="0" w:line="240" w:lineRule="auto"/>
        <w:jc w:val="both"/>
        <w:rPr>
          <w:rFonts w:ascii="Arial" w:eastAsia="Times New Roman" w:hAnsi="Arial" w:cs="Arial"/>
          <w:b/>
          <w:bCs/>
          <w:color w:val="2C2C2C"/>
          <w:sz w:val="24"/>
          <w:szCs w:val="24"/>
          <w:lang w:eastAsia="ru-RU"/>
        </w:rPr>
      </w:pPr>
      <w:bookmarkStart w:id="0" w:name="_GoBack"/>
      <w:bookmarkEnd w:id="0"/>
    </w:p>
    <w:p w:rsidR="00331C44" w:rsidRDefault="00331C44" w:rsidP="00331C44">
      <w:pPr>
        <w:shd w:val="clear" w:color="auto" w:fill="FFFFFF"/>
        <w:spacing w:after="0" w:line="240" w:lineRule="auto"/>
        <w:jc w:val="both"/>
        <w:rPr>
          <w:rFonts w:ascii="Arial" w:eastAsia="Times New Roman" w:hAnsi="Arial" w:cs="Arial"/>
          <w:b/>
          <w:color w:val="2C2C2C"/>
          <w:sz w:val="24"/>
          <w:szCs w:val="24"/>
          <w:lang w:eastAsia="ru-RU"/>
        </w:rPr>
      </w:pPr>
      <w:r>
        <w:rPr>
          <w:rFonts w:ascii="Arial" w:eastAsia="Times New Roman" w:hAnsi="Arial" w:cs="Arial"/>
          <w:b/>
          <w:bCs/>
          <w:color w:val="2C2C2C"/>
          <w:sz w:val="24"/>
          <w:szCs w:val="24"/>
          <w:lang w:eastAsia="ru-RU"/>
        </w:rPr>
        <w:t xml:space="preserve">Статья 32. Общие положения по содержанию животных на территории муниципального образования </w:t>
      </w:r>
      <w:r>
        <w:rPr>
          <w:rFonts w:ascii="Arial" w:eastAsia="Times New Roman" w:hAnsi="Arial" w:cs="Arial"/>
          <w:b/>
          <w:color w:val="2C2C2C"/>
          <w:sz w:val="24"/>
          <w:szCs w:val="24"/>
          <w:lang w:eastAsia="ru-RU"/>
        </w:rPr>
        <w:t>«Баяндай»</w:t>
      </w:r>
    </w:p>
    <w:p w:rsidR="00857654" w:rsidRDefault="00857654" w:rsidP="00331C44">
      <w:pPr>
        <w:shd w:val="clear" w:color="auto" w:fill="FFFFFF"/>
        <w:spacing w:after="0" w:line="240" w:lineRule="auto"/>
        <w:jc w:val="both"/>
        <w:rPr>
          <w:rFonts w:ascii="Arial" w:eastAsia="Times New Roman" w:hAnsi="Arial" w:cs="Arial"/>
          <w:b/>
          <w:color w:val="2C2C2C"/>
          <w:sz w:val="24"/>
          <w:szCs w:val="24"/>
          <w:lang w:eastAsia="ru-RU"/>
        </w:rPr>
      </w:pP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Владельцем животного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или юридическому лицу, считается животным данного физического или юридического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2.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1028"/>
        <w:gridCol w:w="1243"/>
        <w:gridCol w:w="962"/>
        <w:gridCol w:w="1297"/>
        <w:gridCol w:w="948"/>
        <w:gridCol w:w="912"/>
        <w:gridCol w:w="825"/>
      </w:tblGrid>
      <w:tr w:rsidR="00331C44" w:rsidTr="00331C44">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Минимальное расстояние</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Поголовье (шт.)</w:t>
            </w:r>
          </w:p>
        </w:tc>
      </w:tr>
      <w:tr w:rsidR="00331C44" w:rsidTr="00331C44">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Свиньи</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Коровы, бычки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Овцы, козы</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Кролики-матки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Птица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Лошади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Нутрии</w:t>
            </w:r>
          </w:p>
        </w:tc>
      </w:tr>
      <w:tr w:rsidR="00331C44" w:rsidTr="00331C4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10 метров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30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5</w:t>
            </w:r>
          </w:p>
        </w:tc>
      </w:tr>
      <w:tr w:rsidR="00331C44" w:rsidTr="00331C4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20 метров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8</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8</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20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45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8</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8</w:t>
            </w:r>
          </w:p>
        </w:tc>
      </w:tr>
      <w:tr w:rsidR="00331C44" w:rsidTr="00331C4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30 метров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10 до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10</w:t>
            </w:r>
            <w:r>
              <w:rPr>
                <w:rFonts w:ascii="Arial" w:eastAsia="Times New Roman" w:hAnsi="Arial" w:cs="Arial"/>
                <w:sz w:val="24"/>
                <w:szCs w:val="24"/>
                <w:lang w:eastAsia="ru-RU"/>
              </w:rPr>
              <w:br/>
              <w:t> до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20 до 25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30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60 до 75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10</w:t>
            </w:r>
          </w:p>
        </w:tc>
      </w:tr>
      <w:tr w:rsidR="00331C44" w:rsidTr="00331C4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40 метров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25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40</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от 75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15</w:t>
            </w:r>
          </w:p>
        </w:tc>
        <w:tc>
          <w:tcPr>
            <w:tcW w:w="0" w:type="auto"/>
            <w:tcBorders>
              <w:top w:val="single" w:sz="4" w:space="0" w:color="auto"/>
              <w:left w:val="single" w:sz="4" w:space="0" w:color="auto"/>
              <w:bottom w:val="single" w:sz="4" w:space="0" w:color="auto"/>
              <w:right w:val="single" w:sz="4" w:space="0" w:color="auto"/>
            </w:tcBorders>
            <w:vAlign w:val="center"/>
            <w:hideMark/>
          </w:tcPr>
          <w:p w:rsidR="00331C44" w:rsidRDefault="00331C4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до 15</w:t>
            </w:r>
          </w:p>
        </w:tc>
      </w:tr>
    </w:tbl>
    <w:p w:rsidR="00331C44" w:rsidRDefault="00331C44" w:rsidP="00331C44">
      <w:pPr>
        <w:shd w:val="clear" w:color="auto" w:fill="FFFFFF"/>
        <w:spacing w:after="0" w:line="240" w:lineRule="auto"/>
        <w:jc w:val="both"/>
        <w:rPr>
          <w:rFonts w:ascii="Arial" w:eastAsia="Times New Roman" w:hAnsi="Arial" w:cs="Arial"/>
          <w:color w:val="2C2C2C"/>
          <w:sz w:val="24"/>
          <w:szCs w:val="24"/>
          <w:lang w:eastAsia="ru-RU"/>
        </w:rPr>
      </w:pP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proofErr w:type="gramStart"/>
      <w:r>
        <w:rPr>
          <w:rFonts w:ascii="Arial" w:eastAsia="Times New Roman" w:hAnsi="Arial" w:cs="Arial"/>
          <w:color w:val="2C2C2C"/>
          <w:sz w:val="24"/>
          <w:szCs w:val="24"/>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4.Выпас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5.Разрешается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6. Собаки, принадлежащие гражданам, предприятиям и организациям, подлежат вакцинации против бешенства, начиная с 3-х месячного возраста, независимо от породы.</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xml:space="preserve">7. Безнадзорные животные (в том числе собаки и кошки, независимо от породы и назначения, имеющие ошейник), находящиеся на улицах или в иных </w:t>
      </w:r>
      <w:r>
        <w:rPr>
          <w:rFonts w:ascii="Arial" w:eastAsia="Times New Roman" w:hAnsi="Arial" w:cs="Arial"/>
          <w:color w:val="2C2C2C"/>
          <w:sz w:val="24"/>
          <w:szCs w:val="24"/>
          <w:lang w:eastAsia="ru-RU"/>
        </w:rPr>
        <w:lastRenderedPageBreak/>
        <w:t>общественных местах без сопровождающего лица, подлежат отлову. Отлов бродячих животных осуществляется специализированными организациями.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8. При содержании домашних животных запрещается: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содержание домашних животных и птицы на балконах, лоджиях, в местах общего пользования многоквартирных жилых жомов;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передвижение сельскохозяйственных животных на территории муниципального образования муниципального образования «Баяндай» без сопровождающих лиц;</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выгуливать собак и появляться с ними в общественных местах и транспорте лицам, находящимся в состоянии наркотического или алкогольного опьянения;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купать домашних животных и птицу, в том числе в местах массового купания людей, в фонтанах, водоемах, находящихся в санитарно-защитной зоне;</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безнадзорный прогон скота по территории населенных пунктов;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разведение кошек и собак с целью использования шкуры и мяса животного;</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выбрасывать и закапывать в землю трупы домашних животных, скота и птицы, а также их органы и части туши;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забой сельскохозяйственных домашних животных и птицы в местах, не отвечающим требованиям, установленным ветеринарно-санитарным правилами;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отстрел домашних животных в черте населенных пунктов;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содержать животных в клетках, будках, вольерах и других сооружениях, не соответствующих размерам животного;</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натравливать собак на людей или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9. Сельскохозяйственные домашние животные (крупный рогатый скот, козы, овцы, свиньи, птица, нутрии и т.п.), содержащиеся на приусадебных или полевых земельных участках, подлежат регистрации в администрации муниципального образования «Баяндай» в целях учета и последующего подтверждения права собственности при забое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10.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lastRenderedPageBreak/>
        <w:t>12. Вред, причиненный здоровью граждан, или ущерб, нанесенный имуществу домашними животными, собаками, кошками, скотом и птицей, возмещается в установленном законом порядке на добровольной основе или по решению суда.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xml:space="preserve">13.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можно производить только с </w:t>
      </w:r>
      <w:proofErr w:type="gramStart"/>
      <w:r>
        <w:rPr>
          <w:rFonts w:ascii="Arial" w:eastAsia="Times New Roman" w:hAnsi="Arial" w:cs="Arial"/>
          <w:color w:val="2C2C2C"/>
          <w:sz w:val="24"/>
          <w:szCs w:val="24"/>
          <w:lang w:eastAsia="ru-RU"/>
        </w:rPr>
        <w:t>ведома</w:t>
      </w:r>
      <w:proofErr w:type="gramEnd"/>
      <w:r>
        <w:rPr>
          <w:rFonts w:ascii="Arial" w:eastAsia="Times New Roman" w:hAnsi="Arial" w:cs="Arial"/>
          <w:color w:val="2C2C2C"/>
          <w:sz w:val="24"/>
          <w:szCs w:val="24"/>
          <w:lang w:eastAsia="ru-RU"/>
        </w:rPr>
        <w:t xml:space="preserve"> ветеринарных специалистов районной станции по борьбе с болезнями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14.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ab/>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b/>
          <w:bCs/>
          <w:color w:val="2C2C2C"/>
          <w:sz w:val="24"/>
          <w:szCs w:val="24"/>
          <w:lang w:eastAsia="ru-RU"/>
        </w:rPr>
        <w:t>Статья 33. Права и обязанности владельцев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Любое животное является собственностью владельца и, как всякая собственность, охраняется законом.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2. Животное может быть изъято у владельца по решению суда или в ином порядке в случаях, предусмотренных действующим законодательством.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Животное, нанесшее травму человеку, должно быть немедленно доставлено владельцем в ближайшую ветеринарную лечебницу для осмотра и дальнейшего ветеринарного наблюдения за данным животным в течение 10 дней.</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4. Владельцы собак, имеющие в собственности (пользовании) земельный участок, могут содержать собак в свободном выгуле только при хорошо огороженной территории или на привязи.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5. Владельцы животных имеют право:</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на ограниченное время (до 10 минут) оставлять свою собаку привязанной на коротком поводке возле магазина или другого учреждения, но только в наморднике.</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6. Владельцы животных обязаны:</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 сторожевых собак на прочной привязи, спускать собак с привязи только при закрытых дворах, исключающих возможность их побега;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lastRenderedPageBreak/>
        <w:t>- содержать животных в соответствии с их биологическими особенностями, гуманно обращаться с животными, не оставлять без присмотра, без пищи и воды, не избивать и в случае заболевания животного вовремя прибегнуть к ветеринарной помощи;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не допускать выбрасывания трупов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обеспечивать соблюдение тишины и покоя с 23 часов вечера до 7 часов утра, а также чистоты территорий в соответствии с настоящими Правилами;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поддерживать помещения, где содержится скот и птица, а также прилегающую территорию в чистоте;</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незамедлительно извещать ветеринарных специалистов обо всех случаях внезапной гибели или одновременного, массового заболевания животных, а также об их необычном поведении. При гибели животного его труп подлежит утилизации в соответствии с санитарными правилами;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принять все необходимые меры для изоляции больных животных и птиц до прибытия ветеринарных специалистов;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выполнять указания ветеринарных специалистов о проведении мероприятий по профилактике болезней животных и борьбе с этими заболеваниями;</w:t>
      </w:r>
    </w:p>
    <w:p w:rsidR="00331C44" w:rsidRDefault="00331C44" w:rsidP="00331C44">
      <w:pPr>
        <w:shd w:val="clear" w:color="auto" w:fill="FFFFFF"/>
        <w:spacing w:after="0" w:line="240" w:lineRule="auto"/>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предоставлять животных и птиц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331C44" w:rsidRDefault="00331C44" w:rsidP="00331C44">
      <w:pPr>
        <w:shd w:val="clear" w:color="auto" w:fill="FFFFFF"/>
        <w:spacing w:after="0" w:line="240" w:lineRule="auto"/>
        <w:jc w:val="both"/>
        <w:rPr>
          <w:rFonts w:ascii="Arial" w:eastAsia="Times New Roman" w:hAnsi="Arial" w:cs="Arial"/>
          <w:color w:val="2C2C2C"/>
          <w:sz w:val="24"/>
          <w:szCs w:val="24"/>
          <w:lang w:eastAsia="ru-RU"/>
        </w:rPr>
      </w:pP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b/>
          <w:bCs/>
          <w:color w:val="2C2C2C"/>
          <w:sz w:val="24"/>
          <w:szCs w:val="24"/>
          <w:lang w:eastAsia="ru-RU"/>
        </w:rPr>
        <w:t>Статья 34. Порядок выгула собак</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2. При выгуле домашнего животного его владелец должен соблюдать следующие требования: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lastRenderedPageBreak/>
        <w:t>2) обеспечивать уборку продуктов жизнедеятельности животного в местах и на территориях общего пользования;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не допускать выгул животного вне мест, разрешенных решением органа местного самоуправления для выгула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Запрещается: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выгул собак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нахождение владельца с собакой (кроме собак-поводырей и служебных собак) во время проведения культурно-массовых мероприятий;</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4. Требования к площадкам для выгула собак:</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площадки размещаются за пределами санитарной зоны источников водоснабжения первого и второго поясов.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xml:space="preserve">2) Размеры площадок для выгула собак, размещаемых на территориях жилого назначения, должны быть 400 - 600 </w:t>
      </w:r>
      <w:proofErr w:type="spellStart"/>
      <w:r>
        <w:rPr>
          <w:rFonts w:ascii="Arial" w:eastAsia="Times New Roman" w:hAnsi="Arial" w:cs="Arial"/>
          <w:color w:val="2C2C2C"/>
          <w:sz w:val="24"/>
          <w:szCs w:val="24"/>
          <w:lang w:eastAsia="ru-RU"/>
        </w:rPr>
        <w:t>кв</w:t>
      </w:r>
      <w:proofErr w:type="gramStart"/>
      <w:r>
        <w:rPr>
          <w:rFonts w:ascii="Arial" w:eastAsia="Times New Roman" w:hAnsi="Arial" w:cs="Arial"/>
          <w:color w:val="2C2C2C"/>
          <w:sz w:val="24"/>
          <w:szCs w:val="24"/>
          <w:lang w:eastAsia="ru-RU"/>
        </w:rPr>
        <w:t>.м</w:t>
      </w:r>
      <w:proofErr w:type="spellEnd"/>
      <w:proofErr w:type="gramEnd"/>
      <w:r>
        <w:rPr>
          <w:rFonts w:ascii="Arial" w:eastAsia="Times New Roman" w:hAnsi="Arial" w:cs="Arial"/>
          <w:color w:val="2C2C2C"/>
          <w:sz w:val="24"/>
          <w:szCs w:val="24"/>
          <w:lang w:eastAsia="ru-RU"/>
        </w:rPr>
        <w:t>;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b/>
          <w:bCs/>
          <w:color w:val="2C2C2C"/>
          <w:sz w:val="24"/>
          <w:szCs w:val="24"/>
          <w:lang w:eastAsia="ru-RU"/>
        </w:rPr>
        <w:t>Статья 34.1. Особенности содержания ульев с пчелиными семьями</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1.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3. Ульи с пчелиными семьями размещаются на земельном участке, на расстоянии не ближе чем: </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 </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- 100 метров до мест, которые используются для общего отдыха, спорта, других мест массового скопления людей, а также от водопоя животных;</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lastRenderedPageBreak/>
        <w:t>4.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Не допускается размещение кочевых пасек на пути лета пчел с другой, ранее размещенной пасеки к источникам медосбора.</w:t>
      </w:r>
    </w:p>
    <w:p w:rsidR="00331C44" w:rsidRDefault="00331C44" w:rsidP="00331C44">
      <w:pPr>
        <w:shd w:val="clear" w:color="auto" w:fill="FFFFFF"/>
        <w:spacing w:after="0" w:line="240" w:lineRule="auto"/>
        <w:ind w:firstLine="708"/>
        <w:jc w:val="both"/>
        <w:rPr>
          <w:rFonts w:ascii="Arial" w:eastAsia="Times New Roman" w:hAnsi="Arial" w:cs="Arial"/>
          <w:color w:val="2C2C2C"/>
          <w:sz w:val="24"/>
          <w:szCs w:val="24"/>
          <w:lang w:eastAsia="ru-RU"/>
        </w:rPr>
      </w:pPr>
      <w:r>
        <w:rPr>
          <w:rFonts w:ascii="Arial" w:eastAsia="Times New Roman" w:hAnsi="Arial" w:cs="Arial"/>
          <w:color w:val="2C2C2C"/>
          <w:sz w:val="24"/>
          <w:szCs w:val="24"/>
          <w:lang w:eastAsia="ru-RU"/>
        </w:rPr>
        <w:t>5.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муниципального образования «Баяндай».</w:t>
      </w:r>
    </w:p>
    <w:p w:rsidR="00C04DB8" w:rsidRDefault="00C04DB8"/>
    <w:sectPr w:rsidR="00C04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BB"/>
    <w:rsid w:val="00331C44"/>
    <w:rsid w:val="00857654"/>
    <w:rsid w:val="009A50BB"/>
    <w:rsid w:val="00C0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4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4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Баяндай</dc:creator>
  <cp:keywords/>
  <dc:description/>
  <cp:lastModifiedBy>МО Баяндай</cp:lastModifiedBy>
  <cp:revision>5</cp:revision>
  <dcterms:created xsi:type="dcterms:W3CDTF">2025-01-23T05:23:00Z</dcterms:created>
  <dcterms:modified xsi:type="dcterms:W3CDTF">2025-01-23T05:26:00Z</dcterms:modified>
</cp:coreProperties>
</file>