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5" w:rsidRPr="00E71645" w:rsidRDefault="00E71645" w:rsidP="00E716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05.12.2022 г. № 173</w:t>
      </w:r>
    </w:p>
    <w:p w:rsidR="00E71645" w:rsidRPr="00E71645" w:rsidRDefault="00E71645" w:rsidP="00E716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164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E71645" w:rsidRPr="00E71645" w:rsidRDefault="00E71645" w:rsidP="00E71645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71645">
        <w:rPr>
          <w:rFonts w:ascii="Arial" w:eastAsia="Calibri" w:hAnsi="Arial" w:cs="Arial"/>
          <w:b/>
          <w:bCs/>
          <w:sz w:val="32"/>
          <w:szCs w:val="32"/>
        </w:rPr>
        <w:t>ОБ УТВЕРЖДЕНИИ ПОЛОЖЕНИЯ</w:t>
      </w:r>
    </w:p>
    <w:p w:rsidR="00E71645" w:rsidRPr="00E71645" w:rsidRDefault="00E71645" w:rsidP="00E71645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71645">
        <w:rPr>
          <w:rFonts w:ascii="Arial" w:eastAsia="Calibri" w:hAnsi="Arial" w:cs="Arial"/>
          <w:b/>
          <w:bCs/>
          <w:sz w:val="32"/>
          <w:szCs w:val="32"/>
        </w:rPr>
        <w:t>О ПРОВЕДЕНИИ КОНКУРСА НА ЛУЧШЕЕ НОВОГОДНЕЕ ОФОРМЛЕНИЕ ФАСАДОВ ЗДАНИЙ ОРГАНИЗАЦИЙ, УЧРЕЖДЕНИЙ И ПРЕДПРИЯТИЙ ТОРГОВЛИ И ПРИЛЕГАЮЩИХ К НИМ ТЕРРИТОРИЙ</w:t>
      </w:r>
    </w:p>
    <w:p w:rsidR="00E71645" w:rsidRPr="00E71645" w:rsidRDefault="00E71645" w:rsidP="00E71645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71645" w:rsidRPr="00E71645" w:rsidRDefault="00E71645" w:rsidP="00E71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новогоднего оформления и благоустройства села Баяндай, создания праздничной атмосферы и выявления лучших исполнителей образного, цветового и светового решения объектов, поддержки </w:t>
      </w:r>
      <w:r w:rsidRPr="00E7164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творческой инициативы, повышения творческой активности коллективов </w:t>
      </w:r>
      <w:r w:rsidRPr="00E71645">
        <w:rPr>
          <w:rFonts w:ascii="Arial" w:eastAsia="Times New Roman" w:hAnsi="Arial" w:cs="Arial"/>
          <w:sz w:val="24"/>
          <w:szCs w:val="24"/>
          <w:lang w:eastAsia="ru-RU"/>
        </w:rPr>
        <w:t>в рамках подготовки к празднованию Нового 2023 года, руководствуясь Уставом муниципального образования «Баяндай»,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E71645" w:rsidRPr="00E71645" w:rsidRDefault="00E71645" w:rsidP="00E71645">
      <w:pPr>
        <w:numPr>
          <w:ilvl w:val="0"/>
          <w:numId w:val="1"/>
        </w:numPr>
        <w:tabs>
          <w:tab w:val="left" w:pos="0"/>
          <w:tab w:val="center" w:pos="4677"/>
          <w:tab w:val="right" w:pos="9355"/>
        </w:tabs>
        <w:spacing w:before="360"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>Объявить конкурс на лучшее новогоднее оформление фасадов зданий и прилегающих к ним территорий среди организаций, учреждений, предприятий торговли, осуществляющих свою деятельность на территории муниципального образования «Баяндай».</w:t>
      </w:r>
    </w:p>
    <w:p w:rsidR="00E71645" w:rsidRPr="00E71645" w:rsidRDefault="00E71645" w:rsidP="00E71645">
      <w:pPr>
        <w:numPr>
          <w:ilvl w:val="0"/>
          <w:numId w:val="1"/>
        </w:numPr>
        <w:tabs>
          <w:tab w:val="left" w:pos="0"/>
          <w:tab w:val="center" w:pos="4677"/>
          <w:tab w:val="right" w:pos="9355"/>
        </w:tabs>
        <w:spacing w:before="360"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проведении конкурса на лучшее новогоднее оформление фасадов зданий организаций, учреждений, предприятий торговли и прилегающих к ним территорий (приложение № 1).</w:t>
      </w:r>
    </w:p>
    <w:p w:rsidR="00E71645" w:rsidRPr="00E71645" w:rsidRDefault="00E71645" w:rsidP="00E71645">
      <w:pPr>
        <w:numPr>
          <w:ilvl w:val="0"/>
          <w:numId w:val="1"/>
        </w:numPr>
        <w:tabs>
          <w:tab w:val="left" w:pos="0"/>
          <w:tab w:val="center" w:pos="4677"/>
          <w:tab w:val="right" w:pos="9355"/>
        </w:tabs>
        <w:spacing w:before="360"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E71645" w:rsidRPr="00E71645" w:rsidRDefault="00E71645" w:rsidP="00E71645">
      <w:pPr>
        <w:numPr>
          <w:ilvl w:val="0"/>
          <w:numId w:val="1"/>
        </w:numPr>
        <w:tabs>
          <w:tab w:val="left" w:pos="0"/>
          <w:tab w:val="center" w:pos="4677"/>
          <w:tab w:val="right" w:pos="9355"/>
        </w:tabs>
        <w:spacing w:before="360"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E71645" w:rsidRPr="00E71645" w:rsidRDefault="00E71645" w:rsidP="00E71645">
      <w:pPr>
        <w:numPr>
          <w:ilvl w:val="0"/>
          <w:numId w:val="1"/>
        </w:numPr>
        <w:tabs>
          <w:tab w:val="left" w:pos="0"/>
          <w:tab w:val="center" w:pos="4677"/>
          <w:tab w:val="right" w:pos="9355"/>
        </w:tabs>
        <w:spacing w:before="360"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6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164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E71645" w:rsidRPr="00E71645" w:rsidRDefault="00E71645" w:rsidP="00E71645">
      <w:pPr>
        <w:tabs>
          <w:tab w:val="left" w:pos="3705"/>
        </w:tabs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«Баяндай»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1645">
        <w:rPr>
          <w:rFonts w:ascii="Arial" w:eastAsia="Times New Roman" w:hAnsi="Arial" w:cs="Arial"/>
          <w:sz w:val="24"/>
          <w:szCs w:val="24"/>
          <w:lang w:eastAsia="ru-RU"/>
        </w:rPr>
        <w:t>Андреянов</w:t>
      </w:r>
      <w:proofErr w:type="spellEnd"/>
      <w:r w:rsidRPr="00E71645">
        <w:rPr>
          <w:rFonts w:ascii="Arial" w:eastAsia="Times New Roman" w:hAnsi="Arial" w:cs="Arial"/>
          <w:sz w:val="24"/>
          <w:szCs w:val="24"/>
          <w:lang w:eastAsia="ru-RU"/>
        </w:rPr>
        <w:t xml:space="preserve"> З.И.</w:t>
      </w:r>
    </w:p>
    <w:p w:rsidR="00E71645" w:rsidRPr="00E71645" w:rsidRDefault="00E71645" w:rsidP="00E716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№ 1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t>к Постановлению Главы администрации МО «Баяндай»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t>от «05» декабря 2022 г. № 173</w:t>
      </w:r>
    </w:p>
    <w:p w:rsidR="00E71645" w:rsidRPr="00E71645" w:rsidRDefault="00E71645" w:rsidP="00E71645">
      <w:pPr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ПОЛОЖЕНИЕ О ПРОВЕДЕНИИ КОНКУРСА НА ЛУЧШЕЕ НОВОГОДНЕЕ ОФОРМЛЕНИЕ ФАСАДОВ ЗДАНИЙ ОРГАНИЗАЦИЙ, УЧРЕЖДЕНИЙ, ПРЕДПРИЯТИЙ ТОРГОВЛИ И ПРИЛЕГАЮЩИХ К НИМ ТЕРРИТОРИЙ</w:t>
      </w:r>
    </w:p>
    <w:p w:rsidR="00E71645" w:rsidRPr="00E71645" w:rsidRDefault="00E71645" w:rsidP="00E71645">
      <w:pPr>
        <w:ind w:left="720"/>
        <w:contextualSpacing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70764A" w:rsidRDefault="00E71645" w:rsidP="00E716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Общие положения</w:t>
      </w:r>
    </w:p>
    <w:p w:rsidR="0070764A" w:rsidRPr="00E71645" w:rsidRDefault="0070764A" w:rsidP="0070764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1.1. Настоящее положение определяет порядок и условия проведения конкурса на лучшее новогоднее оформление фасадов зданий расположенных на территории муниципального образования «Баяндай» организаций, учреждений, предприятий торговли и прилегающих к ним территорий.</w:t>
      </w:r>
    </w:p>
    <w:p w:rsid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1.2. Организатором проведения конкурса является администрация муниципального образования «Баяндай».</w:t>
      </w:r>
    </w:p>
    <w:p w:rsidR="0070764A" w:rsidRPr="0070764A" w:rsidRDefault="0070764A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E71645" w:rsidRPr="0070764A" w:rsidRDefault="00E71645" w:rsidP="00E716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Цели проведения конкурса</w:t>
      </w:r>
    </w:p>
    <w:p w:rsidR="0070764A" w:rsidRPr="00E71645" w:rsidRDefault="0070764A" w:rsidP="0070764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2.1. Выявление лучшего образного, цветового и светового решения новогоднего оформления фасадов зданий, расположенных на территории муниципального образования «Баяндай» и прилегающих к ним территорий.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2.2. Создание праздничной атмосферы и настроения жителей и гостей муниципального образования «Баяндай», создание условий для активного зимнего отдыха детей и взрослых.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2.3. Улучшение качества художественного оформления и благоустройства села Баяндай к празднованию Нового года, выполнение дополнительного локального освещения улиц поселения.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2.4. Привлечение организаций, учреждений и предприятий к новогоднему оформлению социальных объектов, зданий и витрин магазинов, повышение ответственности населения за соблюдением чистоты и порядка.</w:t>
      </w:r>
    </w:p>
    <w:p w:rsid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2.5. Развитие и поощрение художественного творчества и общественной активности населения.</w:t>
      </w:r>
    </w:p>
    <w:p w:rsidR="0070764A" w:rsidRPr="0070764A" w:rsidRDefault="0070764A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E71645" w:rsidRPr="0070764A" w:rsidRDefault="00E71645" w:rsidP="00E716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Порядок проведения конкурса</w:t>
      </w:r>
    </w:p>
    <w:p w:rsidR="0070764A" w:rsidRPr="00E71645" w:rsidRDefault="0070764A" w:rsidP="0070764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3.1. В конкурсе принимают участие организации и учреждения независимо от их организационно-правовой формы, индивидуальные предприниматели, осуществляющие свою деятельность на территории муниципального образования «Баяндай».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3.2. Заявки на участие в конкурсе принимаются в администрации муниципального образования «Баяндай» </w:t>
      </w: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 06 по 26 декабря 2022 года 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t>согласно прилагаемой форме (приложение 1 к Положению о проведении конкурса)</w:t>
      </w: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3.3. Конкурс проводится по следующим номинациям: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«Лучшее новогоднее оформление фасадов зданий организаций и учреждений»;</w:t>
      </w:r>
    </w:p>
    <w:p w:rsid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- «Лучшее новогоднее оформление предприятия торговли».</w:t>
      </w:r>
    </w:p>
    <w:p w:rsidR="0070764A" w:rsidRPr="0070764A" w:rsidRDefault="0070764A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E71645" w:rsidRPr="0070764A" w:rsidRDefault="00E71645" w:rsidP="00E716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Критерии оценки конкурса</w:t>
      </w:r>
    </w:p>
    <w:p w:rsidR="0070764A" w:rsidRPr="00E71645" w:rsidRDefault="0070764A" w:rsidP="0070764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4.1. </w:t>
      </w:r>
      <w:r w:rsidR="0070764A" w:rsidRPr="0070764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t>Участники конкурса должны своевременно организовать и выполнить работы по декоративному освещению и праздничному оформлению своей территории, зданий.</w:t>
      </w:r>
    </w:p>
    <w:p w:rsidR="00E71645" w:rsidRPr="00E71645" w:rsidRDefault="0070764A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4.2.</w:t>
      </w:r>
      <w:r w:rsidRPr="0070764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71645"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В номинации </w:t>
      </w:r>
      <w:r w:rsidR="00E71645"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«Лучшее новогоднее оформление фасадов зданий организаций и учреждений»</w:t>
      </w:r>
      <w:r w:rsidR="00E71645"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 оценивается: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благоустройство прилегающей территории, размещение фигур из снега, льда по новогодней тематике;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оригинальность и выразительность;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единство стиля оформления;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художественная и эстетическая зрелищность.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4.3. </w:t>
      </w:r>
      <w:r w:rsidR="0070764A" w:rsidRPr="0070764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В номинации </w:t>
      </w: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«Лучшее новогоднее оформление предприятия торговли»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t xml:space="preserve"> оценивается: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оформление торгового зала с новогодним ассортиментом товаров, наличие новогодних элементов, предоставление праздничных скидок в течение декабря;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оформление прилегающей территории световой подсветкой;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световое оформление деревьев, установление искусственных или живых елей;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оформление витрин световыми гирляндами, растяжками, баннерами;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оригинальность и выразительность;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единство стиля оформления;</w:t>
      </w:r>
    </w:p>
    <w:p w:rsid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- художественная и эстетическая зрелищность.</w:t>
      </w:r>
    </w:p>
    <w:p w:rsidR="0070764A" w:rsidRPr="0070764A" w:rsidRDefault="0070764A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E71645" w:rsidRPr="00E71645" w:rsidRDefault="00E71645" w:rsidP="00E716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sz w:val="24"/>
          <w:szCs w:val="28"/>
          <w:lang w:eastAsia="ru-RU"/>
        </w:rPr>
        <w:t>Подведение итогов конкурса</w:t>
      </w:r>
    </w:p>
    <w:p w:rsidR="00E71645" w:rsidRPr="00E71645" w:rsidRDefault="00E71645" w:rsidP="00E71645">
      <w:pPr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_GoBack"/>
      <w:bookmarkEnd w:id="0"/>
    </w:p>
    <w:p w:rsidR="00E71645" w:rsidRPr="00E71645" w:rsidRDefault="00E71645" w:rsidP="0070764A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Подведение итогов осуществляет конкурсная комиссия 28 декабря 2022 года.</w:t>
      </w:r>
    </w:p>
    <w:p w:rsidR="00E71645" w:rsidRPr="00E71645" w:rsidRDefault="00E71645" w:rsidP="0070764A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Победителям в каждой номинации вручаются дипломы и денежные призы:</w:t>
      </w:r>
    </w:p>
    <w:p w:rsidR="00E71645" w:rsidRPr="00E71645" w:rsidRDefault="0070764A" w:rsidP="0070764A">
      <w:pPr>
        <w:tabs>
          <w:tab w:val="left" w:pos="708"/>
          <w:tab w:val="center" w:pos="4677"/>
          <w:tab w:val="right" w:pos="9355"/>
        </w:tabs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ab/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>I</w:t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место – 7 000 рублей</w:t>
      </w:r>
    </w:p>
    <w:p w:rsidR="00E71645" w:rsidRPr="00E71645" w:rsidRDefault="0070764A" w:rsidP="0070764A">
      <w:pPr>
        <w:tabs>
          <w:tab w:val="left" w:pos="708"/>
          <w:tab w:val="center" w:pos="4677"/>
          <w:tab w:val="right" w:pos="9355"/>
        </w:tabs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ab/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>II</w:t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место – 5 000 рублей</w:t>
      </w:r>
    </w:p>
    <w:p w:rsidR="00E71645" w:rsidRPr="00E71645" w:rsidRDefault="0070764A" w:rsidP="0070764A">
      <w:pPr>
        <w:tabs>
          <w:tab w:val="left" w:pos="708"/>
          <w:tab w:val="center" w:pos="4677"/>
          <w:tab w:val="right" w:pos="9355"/>
        </w:tabs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ab/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val="en-US" w:eastAsia="ru-RU"/>
        </w:rPr>
        <w:t>III</w:t>
      </w:r>
      <w:r w:rsidR="00E71645"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место – 3 000 рублей</w:t>
      </w:r>
    </w:p>
    <w:p w:rsidR="0070764A" w:rsidRPr="0070764A" w:rsidRDefault="00A61E91" w:rsidP="0070764A">
      <w:pPr>
        <w:numPr>
          <w:ilvl w:val="1"/>
          <w:numId w:val="2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61E9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Организаторы конкурса оставляют за собой право на введение дополнительных </w:t>
      </w:r>
      <w:r w:rsidR="009D5C57">
        <w:rPr>
          <w:rFonts w:ascii="Arial" w:eastAsia="Calibri" w:hAnsi="Arial" w:cs="Arial"/>
          <w:color w:val="000000"/>
          <w:sz w:val="24"/>
          <w:szCs w:val="24"/>
          <w:lang w:eastAsia="ru-RU"/>
        </w:rPr>
        <w:t>призовых мест</w:t>
      </w:r>
      <w:r w:rsidRPr="00A61E91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E71645" w:rsidRPr="00E71645" w:rsidRDefault="00E71645" w:rsidP="0070764A">
      <w:pPr>
        <w:numPr>
          <w:ilvl w:val="1"/>
          <w:numId w:val="2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t>Награждение победителей проводится в торжественной обстановке на вечернем новогоднем представлении 29 декабря 2022 года в ДК «Колос».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br/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Справки по телефону: 8-3953791247</w:t>
      </w:r>
      <w:r w:rsidRPr="00E7164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E71645" w:rsidRPr="00E71645" w:rsidRDefault="00E71645" w:rsidP="00E71645">
      <w:pPr>
        <w:rPr>
          <w:rFonts w:ascii="Arial" w:eastAsia="Times New Roman" w:hAnsi="Arial" w:cs="Arial"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sz w:val="24"/>
          <w:szCs w:val="28"/>
          <w:lang w:eastAsia="ru-RU"/>
        </w:rPr>
        <w:br w:type="page"/>
      </w:r>
    </w:p>
    <w:p w:rsidR="00E71645" w:rsidRPr="00E71645" w:rsidRDefault="00E71645" w:rsidP="00E71645">
      <w:pPr>
        <w:shd w:val="clear" w:color="auto" w:fill="FFFFFF"/>
        <w:spacing w:after="15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1</w:t>
      </w:r>
    </w:p>
    <w:p w:rsidR="00E71645" w:rsidRPr="00E71645" w:rsidRDefault="00E71645" w:rsidP="00E71645">
      <w:pPr>
        <w:spacing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t>к Положению о проведении конкурса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1645" w:rsidRPr="00E71645" w:rsidRDefault="00E71645" w:rsidP="00E71645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1645" w:rsidRPr="00E71645" w:rsidRDefault="00E71645" w:rsidP="00E71645">
      <w:pPr>
        <w:shd w:val="clear" w:color="auto" w:fill="FFFFFF"/>
        <w:spacing w:after="150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Заявка на участие в конкурсе</w:t>
      </w:r>
    </w:p>
    <w:p w:rsidR="00E71645" w:rsidRPr="00E71645" w:rsidRDefault="00E71645" w:rsidP="00E71645">
      <w:pPr>
        <w:shd w:val="clear" w:color="auto" w:fill="FFFFFF"/>
        <w:spacing w:after="150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лучшее новогоднее оформление фасадов зданий,</w:t>
      </w:r>
    </w:p>
    <w:p w:rsidR="00E71645" w:rsidRPr="00E71645" w:rsidRDefault="00E71645" w:rsidP="00E71645">
      <w:pPr>
        <w:shd w:val="clear" w:color="auto" w:fill="FFFFFF"/>
        <w:spacing w:after="150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учреждений, организаций, предприятий торговли </w:t>
      </w:r>
    </w:p>
    <w:p w:rsidR="00E71645" w:rsidRPr="00E71645" w:rsidRDefault="00E71645" w:rsidP="00E71645">
      <w:pPr>
        <w:shd w:val="clear" w:color="auto" w:fill="FFFFFF"/>
        <w:spacing w:after="150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прилегающих к ним территорий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номинации _____________________________________________________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 _________________________________________________________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наименование организации, предприятия, Ф.И.О. руководителя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9"/>
        <w:gridCol w:w="6"/>
        <w:gridCol w:w="6"/>
      </w:tblGrid>
      <w:tr w:rsidR="00E71645" w:rsidRPr="00E71645" w:rsidTr="00095925">
        <w:trPr>
          <w:trHeight w:val="2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0174" w:rsidRPr="00E71645" w:rsidRDefault="009D5C57" w:rsidP="00E71645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Style w:val="a3"/>
              <w:tblW w:w="8869" w:type="dxa"/>
              <w:tblLook w:val="04A0" w:firstRow="1" w:lastRow="0" w:firstColumn="1" w:lastColumn="0" w:noHBand="0" w:noVBand="1"/>
            </w:tblPr>
            <w:tblGrid>
              <w:gridCol w:w="2824"/>
              <w:gridCol w:w="1985"/>
              <w:gridCol w:w="2389"/>
              <w:gridCol w:w="1671"/>
            </w:tblGrid>
            <w:tr w:rsidR="00E71645" w:rsidRPr="00E71645" w:rsidTr="00095925">
              <w:tc>
                <w:tcPr>
                  <w:tcW w:w="2824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E71645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1985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E71645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2389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E71645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1671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E71645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</w:tc>
            </w:tr>
            <w:tr w:rsidR="00E71645" w:rsidRPr="00E71645" w:rsidTr="00095925">
              <w:tc>
                <w:tcPr>
                  <w:tcW w:w="2824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9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</w:tcPr>
                <w:p w:rsidR="00E71645" w:rsidRPr="00E71645" w:rsidRDefault="00E71645" w:rsidP="00E71645">
                  <w:pPr>
                    <w:spacing w:after="150" w:line="33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1645" w:rsidRPr="00E71645" w:rsidRDefault="00E71645" w:rsidP="00E71645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30174" w:rsidRPr="00E71645" w:rsidRDefault="009D5C57" w:rsidP="00E71645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0174" w:rsidRPr="00E71645" w:rsidRDefault="009D5C57" w:rsidP="00E71645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0174" w:rsidRPr="00E71645" w:rsidRDefault="009D5C57" w:rsidP="00E71645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_______________ </w:t>
      </w: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_____________ </w:t>
      </w: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______________________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 xml:space="preserve">(дата) </w:t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  <w:t xml:space="preserve">           (подпись)</w:t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</w:r>
      <w:r w:rsidRPr="00E7164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ab/>
        <w:t xml:space="preserve">      (расшифровка)</w:t>
      </w:r>
    </w:p>
    <w:p w:rsidR="00E71645" w:rsidRPr="00E71645" w:rsidRDefault="00E71645" w:rsidP="00E7164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71645" w:rsidRPr="00E71645" w:rsidRDefault="00E71645" w:rsidP="00E71645">
      <w:pPr>
        <w:rPr>
          <w:rFonts w:ascii="Arial" w:eastAsia="Calibri" w:hAnsi="Arial" w:cs="Arial"/>
          <w:sz w:val="24"/>
          <w:szCs w:val="24"/>
          <w:lang w:eastAsia="ru-RU"/>
        </w:rPr>
      </w:pPr>
      <w:r w:rsidRPr="00E71645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№ 2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t>к Постановлению Главы администрации МО «Баяндай»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71645">
        <w:rPr>
          <w:rFonts w:ascii="Courier New" w:eastAsia="Calibri" w:hAnsi="Courier New" w:cs="Courier New"/>
          <w:sz w:val="24"/>
          <w:szCs w:val="24"/>
          <w:lang w:eastAsia="ru-RU"/>
        </w:rPr>
        <w:t>от «05» декабря 2022 г. № 173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71645" w:rsidRPr="00E71645" w:rsidRDefault="00E71645" w:rsidP="00E71645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E71645" w:rsidRPr="00E71645" w:rsidRDefault="00E71645" w:rsidP="00E71645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СОСТАВ КОМИССИИ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 ПОДВЕДЕНИЮ ИТОГОВ КОНКУРСА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E7164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НА ЛУЧШЕЕ НОВОГОДНЕЕ ОФОРМЛЕНИЕ ФАСАДОВ ЗДАНИЙ ОРГАНИЗАЦИЙ, УЧРЕЖДЕНИЙ, ПРЕДПРИЯТИЙ ТОРГОВЛИ И</w:t>
      </w:r>
    </w:p>
    <w:p w:rsidR="00E71645" w:rsidRPr="00E71645" w:rsidRDefault="00E71645" w:rsidP="00E71645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ПРИЛЕГАЮЩИХ К НИМ ТЕРРИТОРИЙ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Председатель </w:t>
      </w:r>
      <w:r w:rsidR="0070764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комисс</w:t>
      </w: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и</w:t>
      </w:r>
      <w:r w:rsidR="0070764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и</w:t>
      </w: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: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spellStart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Мотошкин</w:t>
      </w:r>
      <w:proofErr w:type="spellEnd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Е.М.- председатель Думы МО «Баяндай». 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Члены </w:t>
      </w:r>
      <w:r w:rsidR="0070764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комисси</w:t>
      </w:r>
      <w:r w:rsidRPr="00E71645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и: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Дубровина Т.Ф. – заместитель главы МО «Баяндай»;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spellStart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Сопходоева</w:t>
      </w:r>
      <w:proofErr w:type="spellEnd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О.В. – помощник главы МО «Баяндай»;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spellStart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Буинова</w:t>
      </w:r>
      <w:proofErr w:type="spellEnd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Э.Л. – депутат Думы МО «Баяндай»;</w:t>
      </w:r>
    </w:p>
    <w:p w:rsidR="00E71645" w:rsidRPr="00E71645" w:rsidRDefault="00E71645" w:rsidP="00E71645">
      <w:pPr>
        <w:tabs>
          <w:tab w:val="left" w:pos="708"/>
          <w:tab w:val="center" w:pos="4677"/>
          <w:tab w:val="right" w:pos="9355"/>
        </w:tabs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spellStart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Буентуева</w:t>
      </w:r>
      <w:proofErr w:type="spellEnd"/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А.А. –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корреспондент</w:t>
      </w:r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газеты «Заря»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(по сог</w:t>
      </w:r>
      <w:r w:rsidR="00A61E91">
        <w:rPr>
          <w:rFonts w:ascii="Arial" w:eastAsia="Calibri" w:hAnsi="Arial" w:cs="Arial"/>
          <w:color w:val="000000"/>
          <w:sz w:val="24"/>
          <w:szCs w:val="24"/>
          <w:lang w:eastAsia="ru-RU"/>
        </w:rPr>
        <w:t>л</w:t>
      </w:r>
      <w:r w:rsidRPr="00E71645">
        <w:rPr>
          <w:rFonts w:ascii="Arial" w:eastAsia="Calibri" w:hAnsi="Arial" w:cs="Arial"/>
          <w:color w:val="000000"/>
          <w:sz w:val="24"/>
          <w:szCs w:val="24"/>
          <w:lang w:eastAsia="ru-RU"/>
        </w:rPr>
        <w:t>асованию).</w:t>
      </w:r>
    </w:p>
    <w:p w:rsidR="00E71645" w:rsidRPr="00E71645" w:rsidRDefault="00E71645" w:rsidP="00E716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7164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71645" w:rsidRPr="00E71645" w:rsidRDefault="00E71645" w:rsidP="00E7164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  <w:sectPr w:rsidR="00E71645" w:rsidRPr="00E71645" w:rsidSect="00863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807" w:rsidRDefault="007B5807"/>
    <w:sectPr w:rsidR="007B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5A"/>
    <w:multiLevelType w:val="multilevel"/>
    <w:tmpl w:val="04D6D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24BB3"/>
    <w:multiLevelType w:val="hybridMultilevel"/>
    <w:tmpl w:val="C2C6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D"/>
    <w:rsid w:val="0070764A"/>
    <w:rsid w:val="007B5807"/>
    <w:rsid w:val="009D5C57"/>
    <w:rsid w:val="00A02F8D"/>
    <w:rsid w:val="00A61E91"/>
    <w:rsid w:val="00E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2022-12-06T07:08:00Z</cp:lastPrinted>
  <dcterms:created xsi:type="dcterms:W3CDTF">2022-12-06T04:53:00Z</dcterms:created>
  <dcterms:modified xsi:type="dcterms:W3CDTF">2022-12-06T07:11:00Z</dcterms:modified>
</cp:coreProperties>
</file>