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2" w:rsidRDefault="00946C6A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</w:t>
      </w:r>
      <w:r w:rsidR="00875D52">
        <w:rPr>
          <w:rFonts w:ascii="Arial" w:hAnsi="Arial" w:cs="Arial"/>
          <w:b/>
          <w:sz w:val="32"/>
          <w:szCs w:val="32"/>
        </w:rPr>
        <w:t>12.20</w:t>
      </w:r>
      <w:r w:rsidR="005C2F8F">
        <w:rPr>
          <w:rFonts w:ascii="Arial" w:hAnsi="Arial" w:cs="Arial"/>
          <w:b/>
          <w:sz w:val="32"/>
          <w:szCs w:val="32"/>
        </w:rPr>
        <w:t>21</w:t>
      </w:r>
      <w:r w:rsidR="00875D5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123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5D52" w:rsidRDefault="00875D52" w:rsidP="00B95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75D52" w:rsidRDefault="00875D52" w:rsidP="00B95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875D52" w:rsidRDefault="00875D52" w:rsidP="00B95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E1C86" w:rsidRDefault="00875D52" w:rsidP="00B95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41C8C" w:rsidRPr="00441C8C" w:rsidRDefault="00441C8C" w:rsidP="00B95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5D9E" w:rsidRDefault="00875D52" w:rsidP="00B95D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D52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«БАЯНДАЙ» ОТ 11.10.2019 ГОДА № 43 «ОБ УСТАНОВЛЕНИИ И ВВЕДЕНИИ В ДЕЙСТВИЕ НА ТЕРРИТОРИИ МУНИЦИПАЛЬНОГО ОБРАЗОВАНИЯ «БАЯНДАЙ» НАЛОГА НА ИМУЩЕСТВО ФИЗИЧЕСКИХ ЛИЦ»</w:t>
      </w:r>
    </w:p>
    <w:p w:rsidR="00B95D9E" w:rsidRDefault="00B95D9E" w:rsidP="00B95D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5D52" w:rsidRPr="00B95D9E" w:rsidRDefault="00875D52" w:rsidP="00B95D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Руководствуясь стат</w:t>
      </w:r>
      <w:r w:rsidR="00B95D9E">
        <w:rPr>
          <w:rFonts w:ascii="Arial" w:hAnsi="Arial" w:cs="Arial"/>
          <w:kern w:val="28"/>
          <w:sz w:val="24"/>
          <w:szCs w:val="24"/>
        </w:rPr>
        <w:t xml:space="preserve">ьей 14 Федерального закона от 6 </w:t>
      </w:r>
      <w:r>
        <w:rPr>
          <w:rFonts w:ascii="Arial" w:hAnsi="Arial" w:cs="Arial"/>
          <w:kern w:val="28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</w:t>
      </w:r>
      <w:r>
        <w:rPr>
          <w:rFonts w:ascii="Arial" w:hAnsi="Arial" w:cs="Arial"/>
          <w:i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 xml:space="preserve">Устава муниципального образования «Баяндай», </w:t>
      </w:r>
    </w:p>
    <w:p w:rsidR="00875D52" w:rsidRPr="00B95D9E" w:rsidRDefault="00875D52" w:rsidP="00B95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:rsidR="00875D52" w:rsidRDefault="00875D52" w:rsidP="00B95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6EC1">
        <w:rPr>
          <w:rFonts w:ascii="Arial" w:hAnsi="Arial" w:cs="Arial"/>
          <w:b/>
          <w:sz w:val="32"/>
          <w:szCs w:val="32"/>
        </w:rPr>
        <w:t>РЕШИЛА:</w:t>
      </w:r>
    </w:p>
    <w:p w:rsidR="00B95D9E" w:rsidRPr="00B95D9E" w:rsidRDefault="00B95D9E" w:rsidP="00B95D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5D52" w:rsidRDefault="00875D52" w:rsidP="00B9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6EC1">
        <w:rPr>
          <w:rFonts w:ascii="Arial" w:hAnsi="Arial" w:cs="Arial"/>
          <w:sz w:val="24"/>
          <w:szCs w:val="24"/>
        </w:rPr>
        <w:t>1. Внести</w:t>
      </w:r>
      <w:r>
        <w:rPr>
          <w:rFonts w:ascii="Arial" w:hAnsi="Arial" w:cs="Arial"/>
          <w:sz w:val="24"/>
          <w:szCs w:val="24"/>
        </w:rPr>
        <w:t xml:space="preserve"> следующие изменения в решение Думы МО «Баяндай» от 11.10.2019 года № 43 «Об установлении и введении в действие на территории муниципального образования «Баяндай» налога на имущество физических лиц»</w:t>
      </w:r>
    </w:p>
    <w:p w:rsidR="005C2F8F" w:rsidRDefault="00875D52" w:rsidP="00B95D9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2.</w:t>
      </w:r>
      <w:r w:rsidR="005C2F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пункта 2 Решения изложить в следующей редакции: </w:t>
      </w:r>
    </w:p>
    <w:p w:rsidR="005C2F8F" w:rsidRDefault="00B95D9E" w:rsidP="00B95D9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«2.2. </w:t>
      </w:r>
      <w:r w:rsidR="005C2F8F">
        <w:rPr>
          <w:rFonts w:ascii="Arial" w:hAnsi="Arial" w:cs="Arial"/>
          <w:sz w:val="24"/>
          <w:szCs w:val="24"/>
        </w:rPr>
        <w:t>«0,5»</w:t>
      </w:r>
      <w:r w:rsidR="005C2F8F">
        <w:rPr>
          <w:rFonts w:ascii="Arial" w:hAnsi="Arial" w:cs="Arial"/>
          <w:i/>
          <w:sz w:val="24"/>
          <w:szCs w:val="24"/>
        </w:rPr>
        <w:t xml:space="preserve"> </w:t>
      </w:r>
      <w:r w:rsidR="005C2F8F">
        <w:rPr>
          <w:rFonts w:ascii="Arial" w:hAnsi="Arial" w:cs="Arial"/>
          <w:sz w:val="24"/>
          <w:szCs w:val="24"/>
        </w:rPr>
        <w:t>процентов в отношении:</w:t>
      </w:r>
    </w:p>
    <w:p w:rsidR="005C2F8F" w:rsidRPr="00B95D9E" w:rsidRDefault="005C2F8F" w:rsidP="00B95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95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объектов налогообложения, включенных в перечень, определяемый в </w:t>
      </w:r>
      <w:r w:rsidRPr="00B95D9E">
        <w:rPr>
          <w:rFonts w:ascii="Arial" w:hAnsi="Arial" w:cs="Arial"/>
          <w:sz w:val="24"/>
          <w:szCs w:val="24"/>
        </w:rPr>
        <w:t xml:space="preserve">соответствии с </w:t>
      </w:r>
      <w:hyperlink r:id="rId5"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B95D9E">
          <w:rPr>
            <w:rStyle w:val="ae"/>
            <w:rFonts w:ascii="Arial" w:eastAsia="SimSun;宋体" w:hAnsi="Arial" w:cs="Arial"/>
            <w:color w:val="auto"/>
            <w:sz w:val="24"/>
            <w:szCs w:val="24"/>
          </w:rPr>
          <w:t>пунктом 7 статьи 378.2</w:t>
        </w:r>
      </w:hyperlink>
      <w:r w:rsidRPr="00B95D9E">
        <w:rPr>
          <w:rFonts w:ascii="Arial" w:hAnsi="Arial" w:cs="Arial"/>
          <w:sz w:val="24"/>
          <w:szCs w:val="24"/>
        </w:rPr>
        <w:t xml:space="preserve"> Налогового Кодекса Российской Федерации;</w:t>
      </w:r>
    </w:p>
    <w:p w:rsidR="005C2F8F" w:rsidRPr="00B95D9E" w:rsidRDefault="005C2F8F" w:rsidP="00B95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D9E">
        <w:rPr>
          <w:rFonts w:ascii="Arial" w:hAnsi="Arial" w:cs="Arial"/>
          <w:sz w:val="24"/>
          <w:szCs w:val="24"/>
        </w:rPr>
        <w:t xml:space="preserve">- объектов налогообложения, предусмотренных </w:t>
      </w:r>
      <w:hyperlink r:id="rId6"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" w:history="1">
        <w:r w:rsidRPr="00B95D9E">
          <w:rPr>
            <w:rStyle w:val="ae"/>
            <w:rFonts w:ascii="Arial" w:eastAsia="SimSun;宋体" w:hAnsi="Arial" w:cs="Arial"/>
            <w:color w:val="auto"/>
            <w:sz w:val="24"/>
            <w:szCs w:val="24"/>
          </w:rPr>
          <w:t>абзацем вторым пункта 10 статьи 378.2</w:t>
        </w:r>
      </w:hyperlink>
      <w:r w:rsidRPr="00B95D9E">
        <w:rPr>
          <w:rFonts w:ascii="Arial" w:hAnsi="Arial" w:cs="Arial"/>
          <w:sz w:val="24"/>
          <w:szCs w:val="24"/>
        </w:rPr>
        <w:t xml:space="preserve"> Налогового Кодекса Российской Федерации; </w:t>
      </w:r>
    </w:p>
    <w:p w:rsidR="00875D52" w:rsidRPr="005C2F8F" w:rsidRDefault="005C2F8F" w:rsidP="00B95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объектов налогообложения, кадастровая стоимость каждого из которых превышает 300 миллионов рублей.</w:t>
      </w:r>
    </w:p>
    <w:p w:rsidR="00441C8C" w:rsidRPr="00351AF9" w:rsidRDefault="00441C8C" w:rsidP="00B95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2. </w:t>
      </w:r>
      <w:r w:rsidR="005E3EB4">
        <w:rPr>
          <w:rFonts w:ascii="Arial" w:hAnsi="Arial" w:cs="Arial"/>
          <w:kern w:val="28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41C8C" w:rsidRPr="00351AF9" w:rsidRDefault="00441C8C" w:rsidP="00B95D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51AF9">
        <w:rPr>
          <w:rFonts w:ascii="Arial" w:hAnsi="Arial" w:cs="Arial"/>
          <w:sz w:val="24"/>
          <w:szCs w:val="24"/>
        </w:rPr>
        <w:t>. Решение подлежит официальному опубликованию в газете «</w:t>
      </w:r>
      <w:r>
        <w:rPr>
          <w:rFonts w:ascii="Arial" w:hAnsi="Arial" w:cs="Arial"/>
          <w:sz w:val="24"/>
          <w:szCs w:val="24"/>
        </w:rPr>
        <w:t>Наш Вестник</w:t>
      </w:r>
      <w:r w:rsidR="00B95D9E">
        <w:rPr>
          <w:rFonts w:ascii="Arial" w:hAnsi="Arial" w:cs="Arial"/>
          <w:sz w:val="24"/>
          <w:szCs w:val="24"/>
        </w:rPr>
        <w:t>»</w:t>
      </w:r>
      <w:r w:rsidRPr="00351AF9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«Баяндай» в информационно-телекоммуникационной сети «Интернет».</w:t>
      </w:r>
    </w:p>
    <w:p w:rsidR="00441C8C" w:rsidRDefault="00441C8C" w:rsidP="00B95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9E" w:rsidRPr="00351AF9" w:rsidRDefault="00B95D9E" w:rsidP="00B95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D9E" w:rsidRDefault="00B95D9E" w:rsidP="00B95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441C8C" w:rsidRDefault="00441C8C" w:rsidP="00B95D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351AF9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B95D9E" w:rsidRDefault="00B95D9E" w:rsidP="00B95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D9E" w:rsidRDefault="00441C8C" w:rsidP="00B9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>Глава муниципального образован</w:t>
      </w:r>
      <w:r w:rsidR="00B95D9E">
        <w:rPr>
          <w:rFonts w:ascii="Arial" w:hAnsi="Arial" w:cs="Arial"/>
          <w:sz w:val="24"/>
          <w:szCs w:val="24"/>
        </w:rPr>
        <w:t>ия</w:t>
      </w:r>
    </w:p>
    <w:p w:rsidR="00875D52" w:rsidRPr="00875D52" w:rsidRDefault="00441C8C" w:rsidP="00B95D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</w:p>
    <w:sectPr w:rsidR="00875D52" w:rsidRPr="00875D52" w:rsidSect="00B9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D5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41C8C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418B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2F8F"/>
    <w:rsid w:val="005C6F57"/>
    <w:rsid w:val="005D3D2F"/>
    <w:rsid w:val="005E0E34"/>
    <w:rsid w:val="005E3EB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5D52"/>
    <w:rsid w:val="0087689C"/>
    <w:rsid w:val="0088043A"/>
    <w:rsid w:val="008866F1"/>
    <w:rsid w:val="00895819"/>
    <w:rsid w:val="0089787B"/>
    <w:rsid w:val="008A0A28"/>
    <w:rsid w:val="008A4E03"/>
    <w:rsid w:val="008B52DF"/>
    <w:rsid w:val="008B5568"/>
    <w:rsid w:val="008C3ED2"/>
    <w:rsid w:val="008F53D4"/>
    <w:rsid w:val="00901F61"/>
    <w:rsid w:val="00921726"/>
    <w:rsid w:val="00921D32"/>
    <w:rsid w:val="00935202"/>
    <w:rsid w:val="009442BB"/>
    <w:rsid w:val="00946C6A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5755B"/>
    <w:rsid w:val="00B62818"/>
    <w:rsid w:val="00B62ECE"/>
    <w:rsid w:val="00B75F28"/>
    <w:rsid w:val="00B76A57"/>
    <w:rsid w:val="00B7778E"/>
    <w:rsid w:val="00B936FA"/>
    <w:rsid w:val="00B95D9E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25F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0CA8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59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e">
    <w:name w:val="Hyperlink"/>
    <w:basedOn w:val="a1"/>
    <w:uiPriority w:val="99"/>
    <w:semiHidden/>
    <w:unhideWhenUsed/>
    <w:rsid w:val="005C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90;&#1100;&#1103;&#1085;&#1072;\Desktop\&#1044;&#1091;&#1084;&#1072;%20&#1085;&#1086;&#1103;&#1073;&#1088;&#1100;%202015\&#1076;&#1091;&#1084;&#1072;%20&#1086;&#1082;&#1090;&#1103;&#1073;&#1088;&#1100;%202020\&#1056;&#1077;&#1096;&#1077;&#1085;&#1080;&#1077;%20&#1044;&#1091;&#1084;&#1099;%20&#1085;&#1072;&#1083;&#1086;&#1075;%20&#1085;&#1072;%20&#1080;&#1084;&#1091;&#1097;&#1077;&#1089;&#1090;&#1074;&#1086;%20%20&#1092;&#1080;&#1079;%20&#1083;&#1080;&#1094;.docx" TargetMode="External"/><Relationship Id="rId5" Type="http://schemas.openxmlformats.org/officeDocument/2006/relationships/hyperlink" Target="file:///C:\Users\&#1058;&#1072;&#1090;&#1100;&#1103;&#1085;&#1072;\Desktop\&#1044;&#1091;&#1084;&#1072;%20&#1085;&#1086;&#1103;&#1073;&#1088;&#1100;%202015\&#1076;&#1091;&#1084;&#1072;%20&#1086;&#1082;&#1090;&#1103;&#1073;&#1088;&#1100;%202020\&#1056;&#1077;&#1096;&#1077;&#1085;&#1080;&#1077;%20&#1044;&#1091;&#1084;&#1099;%20&#1085;&#1072;&#1083;&#1086;&#1075;%20&#1085;&#1072;%20&#1080;&#1084;&#1091;&#1097;&#1077;&#1089;&#1090;&#1074;&#1086;%20%20&#1092;&#1080;&#1079;%20&#1083;&#1080;&#109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12</cp:revision>
  <cp:lastPrinted>2021-12-29T00:42:00Z</cp:lastPrinted>
  <dcterms:created xsi:type="dcterms:W3CDTF">2020-12-23T09:21:00Z</dcterms:created>
  <dcterms:modified xsi:type="dcterms:W3CDTF">2022-01-11T01:42:00Z</dcterms:modified>
</cp:coreProperties>
</file>