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4" w:rsidRPr="00D73FD4" w:rsidRDefault="00D73FD4" w:rsidP="00D73F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22.11.2021 г. № 204</w:t>
      </w:r>
    </w:p>
    <w:p w:rsidR="00D73FD4" w:rsidRPr="00D73FD4" w:rsidRDefault="00D73FD4" w:rsidP="00D73F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73FD4" w:rsidRPr="00D73FD4" w:rsidRDefault="00D73FD4" w:rsidP="00D73FD4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73FD4" w:rsidRPr="00D73FD4" w:rsidRDefault="00D73FD4" w:rsidP="00D73FD4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D73FD4" w:rsidRPr="00D73FD4" w:rsidRDefault="00D73FD4" w:rsidP="00D73FD4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D73FD4" w:rsidRPr="00D73FD4" w:rsidRDefault="00D73FD4" w:rsidP="00D73FD4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73FD4" w:rsidRPr="00D73FD4" w:rsidRDefault="00D73FD4" w:rsidP="00D73FD4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F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D73FD4" w:rsidRPr="00D73FD4" w:rsidRDefault="00D73FD4" w:rsidP="00D73FD4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73FD4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ГЛАВЫ АДМИНИСТРАЦИИ МО «БАЯНДАЙ» ОТ 05.11.2020г. №151 «ОБ УСТАНОВЛЕНИИ ДОЛГОСРОЧНЫХ ТАРИФОВ НА ПИТЬЕВУЮ ВОДУ ДЛЯ ПОТ</w:t>
      </w:r>
      <w:bookmarkStart w:id="0" w:name="_GoBack"/>
      <w:bookmarkEnd w:id="0"/>
      <w:r w:rsidRPr="00D73FD4">
        <w:rPr>
          <w:rFonts w:ascii="Arial" w:eastAsia="Calibri" w:hAnsi="Arial" w:cs="Arial"/>
          <w:b/>
          <w:sz w:val="32"/>
          <w:szCs w:val="32"/>
        </w:rPr>
        <w:t>РЕБИТЕЛЕЙ ООО «ОКС» НА ТЕРРИТОРИИ МУНИЦИПАЛЬНОГО ОБРАЗОВАНИЯ «БАЯНДАЙ»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В соответствии с Федеральным законом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 Российской Федерации от 27 декабря 2013 года №1746-э, законом Иркутской области от 6 ноября 2012 года №114-ОЗ «О наделении органов местного самоуправления отдельными областными государственными  полномочиями в сфере водоснабжения и водоотведения», Уставом муниципального образования «Баяндай»,</w:t>
      </w:r>
    </w:p>
    <w:p w:rsid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D73FD4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D73FD4" w:rsidRDefault="00D73FD4" w:rsidP="00D73FD4">
      <w:pPr>
        <w:pStyle w:val="a3"/>
        <w:numPr>
          <w:ilvl w:val="0"/>
          <w:numId w:val="2"/>
        </w:numPr>
        <w:tabs>
          <w:tab w:val="center" w:pos="709"/>
          <w:tab w:val="right" w:pos="9355"/>
        </w:tabs>
        <w:spacing w:before="360" w:after="0" w:line="240" w:lineRule="auto"/>
        <w:ind w:left="0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Внести изменения в Приложение 1 к Постановлению Главы администрации МО «Баяндай» от 05.11.2020г. № 151 и изложить в следующей редакции.</w:t>
      </w:r>
    </w:p>
    <w:p w:rsidR="00D73FD4" w:rsidRDefault="00D73FD4" w:rsidP="00D73FD4">
      <w:pPr>
        <w:pStyle w:val="a3"/>
        <w:numPr>
          <w:ilvl w:val="0"/>
          <w:numId w:val="2"/>
        </w:numPr>
        <w:tabs>
          <w:tab w:val="center" w:pos="709"/>
          <w:tab w:val="right" w:pos="9355"/>
        </w:tabs>
        <w:spacing w:before="360" w:after="0" w:line="240" w:lineRule="auto"/>
        <w:ind w:left="0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5" w:history="1">
        <w:r w:rsidRPr="00D73FD4">
          <w:rPr>
            <w:rFonts w:ascii="Arial" w:eastAsia="Calibri" w:hAnsi="Arial" w:cs="Arial"/>
            <w:iCs/>
            <w:color w:val="0000FF"/>
            <w:sz w:val="24"/>
            <w:szCs w:val="24"/>
            <w:u w:val="single"/>
            <w:lang w:eastAsia="ru-RU"/>
          </w:rPr>
          <w:t>https://bayanday.ru/</w:t>
        </w:r>
      </w:hyperlink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D73FD4" w:rsidRPr="00D73FD4" w:rsidRDefault="00D73FD4" w:rsidP="00D73FD4">
      <w:pPr>
        <w:pStyle w:val="a3"/>
        <w:numPr>
          <w:ilvl w:val="0"/>
          <w:numId w:val="2"/>
        </w:numPr>
        <w:tabs>
          <w:tab w:val="center" w:pos="709"/>
          <w:tab w:val="right" w:pos="9355"/>
        </w:tabs>
        <w:spacing w:before="360" w:after="0" w:line="240" w:lineRule="auto"/>
        <w:ind w:left="0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З.И. Андреянов</w:t>
      </w:r>
    </w:p>
    <w:p w:rsidR="00D73FD4" w:rsidRPr="00D73FD4" w:rsidRDefault="00D73FD4" w:rsidP="00D73FD4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73FD4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Приложение № 1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73FD4">
        <w:rPr>
          <w:rFonts w:ascii="Courier New" w:eastAsia="Calibri" w:hAnsi="Courier New" w:cs="Courier New"/>
          <w:sz w:val="24"/>
          <w:szCs w:val="24"/>
          <w:lang w:eastAsia="ru-RU"/>
        </w:rPr>
        <w:t>к Постановлению Главы МО «Баяндай»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73FD4">
        <w:rPr>
          <w:rFonts w:ascii="Courier New" w:eastAsia="Calibri" w:hAnsi="Courier New" w:cs="Courier New"/>
          <w:sz w:val="24"/>
          <w:szCs w:val="24"/>
          <w:lang w:eastAsia="ru-RU"/>
        </w:rPr>
        <w:t>от «22» ноября 2021 г. № 204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sz w:val="24"/>
          <w:szCs w:val="24"/>
          <w:lang w:eastAsia="ru-RU"/>
        </w:rPr>
        <w:t>ТАРИФЫ НА ПИТЬЕВОЕ ВОДОСНАБЖЕНИЕ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sz w:val="24"/>
          <w:szCs w:val="24"/>
          <w:lang w:eastAsia="ru-RU"/>
        </w:rPr>
        <w:t>ДЛЯ ПОТРЕБИТЕЛЕЙ ООО «ОКС»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sz w:val="24"/>
          <w:szCs w:val="24"/>
          <w:lang w:eastAsia="ru-RU"/>
        </w:rPr>
        <w:t>НА ТЕРИИТОРИИ МУНИЦИПАЛЬНОГО ОБРАЗОВАНИЯ «БАЯНДАЙ»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3131"/>
        <w:gridCol w:w="3389"/>
      </w:tblGrid>
      <w:tr w:rsidR="00D73FD4" w:rsidRPr="00D73FD4" w:rsidTr="00284D6C">
        <w:trPr>
          <w:trHeight w:val="78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Срок действия тарифа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ЭОТ (без учёта НДС), руб./м3</w:t>
            </w:r>
          </w:p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Тариф для населения (с учетом НДС), руб./м3</w:t>
            </w:r>
          </w:p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01.01.2021г. по 30.06.2021г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103,40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96,01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01.07.2021г. по 31.12.2021г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105,85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99,85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01.01.2022г по 30.06.2022г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105,85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99,85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01.07.2022г. по 31.12.2022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106,67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103,54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01.01.2023г по 30.06.2023г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106,67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103,54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01.07.2023г по 31.12.2023г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114,48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107,99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01.01.2024г по 30.06.2024г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114,48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107,99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01.07.2024г по 31.12.2024г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119,06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112,31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01.01.2025г по 30.06.2025г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119,06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112,31</w:t>
            </w:r>
          </w:p>
        </w:tc>
      </w:tr>
      <w:tr w:rsidR="00D73FD4" w:rsidRPr="00D73FD4" w:rsidTr="00284D6C">
        <w:trPr>
          <w:trHeight w:val="270"/>
        </w:trPr>
        <w:tc>
          <w:tcPr>
            <w:tcW w:w="2878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 01.07.2025г. по 31.12.2025г.</w:t>
            </w:r>
          </w:p>
        </w:tc>
        <w:tc>
          <w:tcPr>
            <w:tcW w:w="3220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123,82</w:t>
            </w:r>
          </w:p>
        </w:tc>
        <w:tc>
          <w:tcPr>
            <w:tcW w:w="3473" w:type="dxa"/>
            <w:vAlign w:val="center"/>
          </w:tcPr>
          <w:p w:rsidR="00D73FD4" w:rsidRPr="00D73FD4" w:rsidRDefault="00D73FD4" w:rsidP="00D73FD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73FD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116,81</w:t>
            </w:r>
          </w:p>
        </w:tc>
      </w:tr>
    </w:tbl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D73FD4" w:rsidRPr="00D73FD4" w:rsidRDefault="00D73FD4" w:rsidP="00D73FD4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D73FD4">
        <w:rPr>
          <w:rFonts w:ascii="Arial" w:eastAsia="Calibri" w:hAnsi="Arial" w:cs="Arial"/>
          <w:iCs/>
          <w:sz w:val="24"/>
          <w:szCs w:val="24"/>
          <w:lang w:eastAsia="ru-RU"/>
        </w:rPr>
        <w:t>З.И. Андреянов</w:t>
      </w:r>
    </w:p>
    <w:p w:rsidR="0000126A" w:rsidRDefault="00D73FD4"/>
    <w:sectPr w:rsidR="000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B91"/>
    <w:multiLevelType w:val="hybridMultilevel"/>
    <w:tmpl w:val="ECCE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D5B"/>
    <w:multiLevelType w:val="hybridMultilevel"/>
    <w:tmpl w:val="1C16EE34"/>
    <w:lvl w:ilvl="0" w:tplc="4788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40"/>
    <w:rsid w:val="002F7AB2"/>
    <w:rsid w:val="00C33EBA"/>
    <w:rsid w:val="00C41540"/>
    <w:rsid w:val="00D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BDD8"/>
  <w15:chartTrackingRefBased/>
  <w15:docId w15:val="{E8A19961-0DF7-45D4-BD82-A4E48C8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yand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2021-12-09T06:53:00Z</dcterms:created>
  <dcterms:modified xsi:type="dcterms:W3CDTF">2021-12-09T07:03:00Z</dcterms:modified>
</cp:coreProperties>
</file>