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9B" w:rsidRPr="0018379B" w:rsidRDefault="0018379B" w:rsidP="0018379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79B">
        <w:rPr>
          <w:rFonts w:ascii="Arial" w:eastAsia="Times New Roman" w:hAnsi="Arial" w:cs="Arial"/>
          <w:b/>
          <w:sz w:val="32"/>
          <w:szCs w:val="32"/>
          <w:lang w:eastAsia="ru-RU"/>
        </w:rPr>
        <w:t>15.11.2021 г. № 201</w:t>
      </w:r>
    </w:p>
    <w:p w:rsidR="0018379B" w:rsidRPr="0018379B" w:rsidRDefault="0018379B" w:rsidP="0018379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79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8379B" w:rsidRPr="0018379B" w:rsidRDefault="0018379B" w:rsidP="0018379B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79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8379B" w:rsidRPr="0018379B" w:rsidRDefault="0018379B" w:rsidP="0018379B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79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18379B" w:rsidRPr="0018379B" w:rsidRDefault="0018379B" w:rsidP="0018379B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79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18379B" w:rsidRPr="0018379B" w:rsidRDefault="0018379B" w:rsidP="0018379B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79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8379B" w:rsidRPr="0018379B" w:rsidRDefault="0018379B" w:rsidP="0018379B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379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8379B" w:rsidRPr="0018379B" w:rsidRDefault="0018379B" w:rsidP="0018379B">
      <w:pPr>
        <w:tabs>
          <w:tab w:val="left" w:pos="708"/>
          <w:tab w:val="center" w:pos="4677"/>
          <w:tab w:val="right" w:pos="9355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18379B" w:rsidRPr="0018379B" w:rsidRDefault="0018379B" w:rsidP="0018379B">
      <w:pPr>
        <w:tabs>
          <w:tab w:val="left" w:pos="708"/>
          <w:tab w:val="center" w:pos="4677"/>
          <w:tab w:val="right" w:pos="9355"/>
        </w:tabs>
        <w:spacing w:before="120" w:after="0" w:line="240" w:lineRule="auto"/>
        <w:ind w:firstLine="720"/>
        <w:contextualSpacing/>
        <w:jc w:val="center"/>
        <w:rPr>
          <w:rFonts w:ascii="Arial" w:eastAsia="Calibri" w:hAnsi="Arial" w:cs="Arial"/>
          <w:b/>
          <w:bCs/>
          <w:iCs/>
          <w:sz w:val="32"/>
          <w:szCs w:val="24"/>
          <w:lang w:eastAsia="ru-RU"/>
        </w:rPr>
      </w:pPr>
      <w:r w:rsidRPr="0018379B">
        <w:rPr>
          <w:rFonts w:ascii="Arial" w:eastAsia="Calibri" w:hAnsi="Arial" w:cs="Arial"/>
          <w:b/>
          <w:bCs/>
          <w:iCs/>
          <w:sz w:val="32"/>
          <w:szCs w:val="24"/>
          <w:lang w:eastAsia="ru-RU"/>
        </w:rPr>
        <w:t>О ПЕРЕЗАКЛАДКЕ КНИГ ПОХОЗЯЙСТВЕННОГО УЧЕТА ЛИЧНЫХ ПОДСОБНЫХ ХОЗЯЙСТВ МУНИЦИПАЛЬНОГО ОБРАЗОВАНИЯ «БАЯНДАЙ» НА ПЕРИОД С 2022 ПО 2026 ГОДЫ</w:t>
      </w:r>
    </w:p>
    <w:p w:rsidR="0018379B" w:rsidRPr="0018379B" w:rsidRDefault="0018379B" w:rsidP="00616382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8379B" w:rsidRPr="0018379B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В соответствии с Федеральным законом от 07 июля 2003 года № 112-ФЗ «О личном подсобном хозяйстве», приказом Министерства сельского хозяйства Российской Федерации от 11 октября 2010 года № 345 «Об утверждении формы и порядка ведения </w:t>
      </w:r>
      <w:proofErr w:type="spellStart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>похозяйственных</w:t>
      </w:r>
      <w:proofErr w:type="spellEnd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округов», Уставом муниципального образования «Баяндай»,</w:t>
      </w:r>
    </w:p>
    <w:p w:rsidR="0018379B" w:rsidRPr="00CA1F16" w:rsidRDefault="0018379B" w:rsidP="00CA1F16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8379B" w:rsidRPr="0018379B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18379B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:rsidR="0018379B" w:rsidRPr="0018379B" w:rsidRDefault="0018379B" w:rsidP="00CA1F16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18379B" w:rsidRPr="0018379B" w:rsidRDefault="0018379B" w:rsidP="00CA1F16">
      <w:pPr>
        <w:tabs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1. </w:t>
      </w:r>
      <w:proofErr w:type="spellStart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>Организоватьперезакладку</w:t>
      </w:r>
      <w:proofErr w:type="spellEnd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>похозяйственных</w:t>
      </w:r>
      <w:proofErr w:type="spellEnd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 книг учета личных подсобных хозяйств </w:t>
      </w:r>
      <w:r w:rsidRPr="0018379B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муниципального образования «Баяндай» </w:t>
      </w:r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>на период с 2022 по 2026 годы.</w:t>
      </w:r>
    </w:p>
    <w:p w:rsidR="0018379B" w:rsidRPr="0018379B" w:rsidRDefault="0018379B" w:rsidP="00CA1F16">
      <w:pPr>
        <w:tabs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>2</w:t>
      </w:r>
      <w:proofErr w:type="gramStart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 У</w:t>
      </w:r>
      <w:proofErr w:type="gramEnd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твердить Положение о порядке ведения </w:t>
      </w:r>
      <w:proofErr w:type="spellStart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>похозяйственных</w:t>
      </w:r>
      <w:proofErr w:type="spellEnd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 книг в муниципальном образовании «Баяндай» (приложение 1).</w:t>
      </w:r>
    </w:p>
    <w:p w:rsidR="0018379B" w:rsidRPr="0018379B" w:rsidRDefault="0018379B" w:rsidP="00CA1F16">
      <w:pPr>
        <w:tabs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3. Утвердить список номеров </w:t>
      </w:r>
      <w:proofErr w:type="spellStart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>похозяйственных</w:t>
      </w:r>
      <w:proofErr w:type="spellEnd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 книг учета личных подсобных хозяйств на период с 2022 по 2026 годы (приложение 2).</w:t>
      </w:r>
    </w:p>
    <w:p w:rsidR="0018379B" w:rsidRPr="0018379B" w:rsidRDefault="0018379B" w:rsidP="00CA1F16">
      <w:pPr>
        <w:tabs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4. Назначить ответственным за ведение и сохранность </w:t>
      </w:r>
      <w:proofErr w:type="spellStart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>похозяйственных</w:t>
      </w:r>
      <w:proofErr w:type="spellEnd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 книг управляющего делами администрации муниципального образования «Баяндай».</w:t>
      </w:r>
    </w:p>
    <w:p w:rsidR="0018379B" w:rsidRPr="0018379B" w:rsidRDefault="0018379B" w:rsidP="00CA1F16">
      <w:pPr>
        <w:tabs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5. Настоящее постановление подлежит официальному опубликованию на официальном сайте администрации муниципального образования «Баяндай» </w:t>
      </w:r>
      <w:hyperlink r:id="rId5" w:history="1">
        <w:r w:rsidRPr="00616382">
          <w:rPr>
            <w:rFonts w:ascii="Arial" w:eastAsia="Calibri" w:hAnsi="Arial" w:cs="Arial"/>
            <w:iCs/>
            <w:sz w:val="24"/>
            <w:szCs w:val="24"/>
            <w:u w:val="single"/>
            <w:lang w:eastAsia="ru-RU"/>
          </w:rPr>
          <w:t>https://bayanday.ru/</w:t>
        </w:r>
      </w:hyperlink>
      <w:r w:rsidRPr="00616382">
        <w:rPr>
          <w:rFonts w:ascii="Arial" w:eastAsia="Calibri" w:hAnsi="Arial" w:cs="Arial"/>
          <w:iCs/>
          <w:sz w:val="24"/>
          <w:szCs w:val="24"/>
          <w:lang w:eastAsia="ru-RU"/>
        </w:rPr>
        <w:t xml:space="preserve"> в ин</w:t>
      </w:r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формационно-телекоммуникационной сети «Интернет». </w:t>
      </w:r>
    </w:p>
    <w:p w:rsidR="0018379B" w:rsidRPr="0018379B" w:rsidRDefault="0018379B" w:rsidP="00CA1F16">
      <w:pPr>
        <w:tabs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6. </w:t>
      </w:r>
      <w:proofErr w:type="gramStart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>Контроль за</w:t>
      </w:r>
      <w:proofErr w:type="gramEnd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18379B" w:rsidRPr="0018379B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18379B" w:rsidRPr="0018379B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18379B" w:rsidRPr="0018379B" w:rsidRDefault="0018379B" w:rsidP="00CA1F16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>Глава МО «Баяндай»</w:t>
      </w:r>
    </w:p>
    <w:p w:rsidR="0018379B" w:rsidRDefault="0018379B" w:rsidP="00CA1F16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 xml:space="preserve">З.И. </w:t>
      </w:r>
      <w:proofErr w:type="spellStart"/>
      <w:r w:rsidRPr="0018379B">
        <w:rPr>
          <w:rFonts w:ascii="Arial" w:eastAsia="Calibri" w:hAnsi="Arial" w:cs="Arial"/>
          <w:iCs/>
          <w:sz w:val="24"/>
          <w:szCs w:val="24"/>
          <w:lang w:eastAsia="ru-RU"/>
        </w:rPr>
        <w:t>Андреянов</w:t>
      </w:r>
      <w:proofErr w:type="spellEnd"/>
    </w:p>
    <w:p w:rsidR="00CA1F16" w:rsidRPr="0018379B" w:rsidRDefault="00CA1F16" w:rsidP="00CA1F16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18379B" w:rsidRPr="00CA1F16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CA1F16">
        <w:rPr>
          <w:rFonts w:ascii="Courier New" w:eastAsia="Calibri" w:hAnsi="Courier New" w:cs="Courier New"/>
          <w:lang w:eastAsia="ru-RU"/>
        </w:rPr>
        <w:t>Приложение 1</w:t>
      </w:r>
    </w:p>
    <w:p w:rsidR="0018379B" w:rsidRPr="00CA1F16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CA1F16">
        <w:rPr>
          <w:rFonts w:ascii="Courier New" w:eastAsia="Calibri" w:hAnsi="Courier New" w:cs="Courier New"/>
          <w:lang w:eastAsia="ru-RU"/>
        </w:rPr>
        <w:t>к постановлению</w:t>
      </w:r>
    </w:p>
    <w:p w:rsidR="0018379B" w:rsidRPr="00CA1F16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CA1F16">
        <w:rPr>
          <w:rFonts w:ascii="Courier New" w:eastAsia="Calibri" w:hAnsi="Courier New" w:cs="Courier New"/>
          <w:lang w:eastAsia="ru-RU"/>
        </w:rPr>
        <w:t>главы МО «Баяндай»</w:t>
      </w:r>
    </w:p>
    <w:p w:rsidR="0018379B" w:rsidRPr="00CA1F16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CA1F16">
        <w:rPr>
          <w:rFonts w:ascii="Courier New" w:eastAsia="Calibri" w:hAnsi="Courier New" w:cs="Courier New"/>
          <w:lang w:eastAsia="ru-RU"/>
        </w:rPr>
        <w:t>от 15 ноября 2021 года № 201</w:t>
      </w:r>
    </w:p>
    <w:p w:rsidR="0018379B" w:rsidRPr="00CA1F16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lang w:eastAsia="ru-RU"/>
        </w:rPr>
      </w:pPr>
    </w:p>
    <w:p w:rsidR="0018379B" w:rsidRPr="0018379B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b/>
          <w:sz w:val="24"/>
          <w:szCs w:val="24"/>
          <w:lang w:eastAsia="ru-RU"/>
        </w:rPr>
        <w:t>ПОРЯДОК ВЕДЕНИЯ ПОХОЗЯЙСТВЕННЫХ КНИГ</w:t>
      </w:r>
    </w:p>
    <w:p w:rsidR="00CA1F16" w:rsidRPr="0018379B" w:rsidRDefault="0018379B" w:rsidP="00CA1F16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b/>
          <w:sz w:val="24"/>
          <w:szCs w:val="24"/>
          <w:lang w:eastAsia="ru-RU"/>
        </w:rPr>
        <w:t>В МУНИЦИПАЛЬНОМ ОБРАЗОВАНИИ «БАЯНДАЙ»</w:t>
      </w:r>
    </w:p>
    <w:p w:rsidR="0018379B" w:rsidRPr="0018379B" w:rsidRDefault="0018379B" w:rsidP="00CA1F16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8379B" w:rsidRDefault="0018379B" w:rsidP="00CA1F1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18379B">
        <w:rPr>
          <w:rFonts w:ascii="Arial" w:eastAsia="Times New Roman" w:hAnsi="Arial" w:cs="Arial"/>
          <w:sz w:val="24"/>
          <w:szCs w:val="28"/>
          <w:lang w:eastAsia="ru-RU"/>
        </w:rPr>
        <w:t>1. Основные положения</w:t>
      </w:r>
    </w:p>
    <w:p w:rsidR="00CA1F16" w:rsidRPr="0018379B" w:rsidRDefault="00CA1F16" w:rsidP="00CA1F1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8379B">
        <w:rPr>
          <w:rFonts w:ascii="Arial" w:eastAsia="Times New Roman" w:hAnsi="Arial" w:cs="Arial"/>
          <w:sz w:val="24"/>
          <w:szCs w:val="28"/>
          <w:lang w:eastAsia="ru-RU"/>
        </w:rPr>
        <w:t xml:space="preserve">1.1. </w:t>
      </w:r>
      <w:proofErr w:type="gramStart"/>
      <w:r w:rsidRPr="0018379B">
        <w:rPr>
          <w:rFonts w:ascii="Arial" w:eastAsia="Times New Roman" w:hAnsi="Arial" w:cs="Arial"/>
          <w:sz w:val="24"/>
          <w:szCs w:val="28"/>
          <w:lang w:eastAsia="ru-RU"/>
        </w:rPr>
        <w:t xml:space="preserve">Настоящий Порядок ведения </w:t>
      </w:r>
      <w:proofErr w:type="spellStart"/>
      <w:r w:rsidRPr="0018379B">
        <w:rPr>
          <w:rFonts w:ascii="Arial" w:eastAsia="Times New Roman" w:hAnsi="Arial" w:cs="Arial"/>
          <w:sz w:val="24"/>
          <w:szCs w:val="28"/>
          <w:lang w:eastAsia="ru-RU"/>
        </w:rPr>
        <w:t>похозяйственных</w:t>
      </w:r>
      <w:proofErr w:type="spellEnd"/>
      <w:r w:rsidRPr="0018379B">
        <w:rPr>
          <w:rFonts w:ascii="Arial" w:eastAsia="Times New Roman" w:hAnsi="Arial" w:cs="Arial"/>
          <w:sz w:val="24"/>
          <w:szCs w:val="28"/>
          <w:lang w:eastAsia="ru-RU"/>
        </w:rPr>
        <w:t xml:space="preserve"> книг в муниципальном образовании «Баяндай» (далее – Порядок) разработан в соответствии с Федеральными законами от 07.07.2003г. № 112-ФЗ «О личном подсобном хозяйстве», от 21.07.1997 № 122-ФЗ «О государственной регистрации прав на недвижимое имущество и сделок с ним», приказом Минсельхоза России от 11.10.2010 № 345 «Об утверждении формы и порядка ведения </w:t>
      </w:r>
      <w:proofErr w:type="spellStart"/>
      <w:r w:rsidRPr="0018379B">
        <w:rPr>
          <w:rFonts w:ascii="Arial" w:eastAsia="Times New Roman" w:hAnsi="Arial" w:cs="Arial"/>
          <w:sz w:val="24"/>
          <w:szCs w:val="28"/>
          <w:lang w:eastAsia="ru-RU"/>
        </w:rPr>
        <w:t>похозяйственных</w:t>
      </w:r>
      <w:proofErr w:type="spellEnd"/>
      <w:r w:rsidRPr="0018379B">
        <w:rPr>
          <w:rFonts w:ascii="Arial" w:eastAsia="Times New Roman" w:hAnsi="Arial" w:cs="Arial"/>
          <w:sz w:val="24"/>
          <w:szCs w:val="28"/>
          <w:lang w:eastAsia="ru-RU"/>
        </w:rPr>
        <w:t xml:space="preserve"> книг органами местного самоуправления поселений и органами местного</w:t>
      </w:r>
      <w:proofErr w:type="gramEnd"/>
      <w:r w:rsidRPr="0018379B">
        <w:rPr>
          <w:rFonts w:ascii="Arial" w:eastAsia="Times New Roman" w:hAnsi="Arial" w:cs="Arial"/>
          <w:sz w:val="24"/>
          <w:szCs w:val="28"/>
          <w:lang w:eastAsia="ru-RU"/>
        </w:rPr>
        <w:t xml:space="preserve"> самоуправления городских округов» и определяет организацию ведения </w:t>
      </w:r>
      <w:proofErr w:type="spellStart"/>
      <w:r w:rsidRPr="0018379B">
        <w:rPr>
          <w:rFonts w:ascii="Arial" w:eastAsia="Times New Roman" w:hAnsi="Arial" w:cs="Arial"/>
          <w:sz w:val="24"/>
          <w:szCs w:val="28"/>
          <w:lang w:eastAsia="ru-RU"/>
        </w:rPr>
        <w:t>похозяйственных</w:t>
      </w:r>
      <w:proofErr w:type="spellEnd"/>
      <w:r w:rsidRPr="0018379B">
        <w:rPr>
          <w:rFonts w:ascii="Arial" w:eastAsia="Times New Roman" w:hAnsi="Arial" w:cs="Arial"/>
          <w:sz w:val="24"/>
          <w:szCs w:val="28"/>
          <w:lang w:eastAsia="ru-RU"/>
        </w:rPr>
        <w:t xml:space="preserve"> книг в муниципальном образовании «Баяндай».</w:t>
      </w:r>
    </w:p>
    <w:p w:rsidR="00CA1F16" w:rsidRPr="0018379B" w:rsidRDefault="00CA1F16" w:rsidP="00CA1F1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18379B" w:rsidRDefault="0018379B" w:rsidP="00CA1F1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18379B">
        <w:rPr>
          <w:rFonts w:ascii="Arial" w:eastAsia="Times New Roman" w:hAnsi="Arial" w:cs="Arial"/>
          <w:sz w:val="24"/>
          <w:szCs w:val="28"/>
          <w:lang w:eastAsia="ru-RU"/>
        </w:rPr>
        <w:t xml:space="preserve">2. Ведение </w:t>
      </w:r>
      <w:proofErr w:type="spellStart"/>
      <w:r w:rsidRPr="0018379B">
        <w:rPr>
          <w:rFonts w:ascii="Arial" w:eastAsia="Times New Roman" w:hAnsi="Arial" w:cs="Arial"/>
          <w:sz w:val="24"/>
          <w:szCs w:val="28"/>
          <w:lang w:eastAsia="ru-RU"/>
        </w:rPr>
        <w:t>похозяйственных</w:t>
      </w:r>
      <w:proofErr w:type="spellEnd"/>
      <w:r w:rsidRPr="0018379B">
        <w:rPr>
          <w:rFonts w:ascii="Arial" w:eastAsia="Times New Roman" w:hAnsi="Arial" w:cs="Arial"/>
          <w:sz w:val="24"/>
          <w:szCs w:val="28"/>
          <w:lang w:eastAsia="ru-RU"/>
        </w:rPr>
        <w:t xml:space="preserve"> книг</w:t>
      </w:r>
    </w:p>
    <w:p w:rsidR="00CA1F16" w:rsidRPr="0018379B" w:rsidRDefault="00CA1F16" w:rsidP="00CA1F1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1. Ведение </w:t>
      </w:r>
      <w:proofErr w:type="spellStart"/>
      <w:r w:rsidRPr="0018379B">
        <w:rPr>
          <w:rFonts w:ascii="Arial" w:eastAsia="Calibri" w:hAnsi="Arial" w:cs="Arial"/>
          <w:sz w:val="24"/>
          <w:szCs w:val="24"/>
          <w:lang w:eastAsia="ru-RU"/>
        </w:rPr>
        <w:t>похозяйственных</w:t>
      </w:r>
      <w:proofErr w:type="spellEnd"/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 книг (далее – книг) осуществляется в целях учета личных подсобных хозяйств (далее – хозяйств), находящихся на территории муниципального образования «Баяндай» (далее поселения).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2. Глава администрации поселения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3. Ведение книг осуществляется на бумажных носителях и (или) в электронном виде. 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6" w:anchor="block_2002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пункте 2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настоящего Порядка. Распечатка книг, сведения в которой заверены электронными цифровыми подписями, может осуществляться при передаче их на хранение. Кроме того,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 Если программные средства используются без применения электронных цифровых подписей, книгу надлежит оформлять в соответствии с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7" w:anchor="block_2004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пунктом 4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настоящего Порядка.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4. Книга ведется на листах формата А</w:t>
      </w:r>
      <w:proofErr w:type="gramStart"/>
      <w:r w:rsidRPr="0018379B">
        <w:rPr>
          <w:rFonts w:ascii="Arial" w:eastAsia="Calibri" w:hAnsi="Arial" w:cs="Arial"/>
          <w:sz w:val="24"/>
          <w:szCs w:val="24"/>
          <w:lang w:eastAsia="ru-RU"/>
        </w:rPr>
        <w:t>4</w:t>
      </w:r>
      <w:proofErr w:type="gramEnd"/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 и состоит из титульного листа, необходимого количества листов 1, 2 по форме согласно </w:t>
      </w:r>
      <w:hyperlink r:id="rId8" w:anchor="block_1000" w:history="1">
        <w:r w:rsidR="00CA1F16">
          <w:rPr>
            <w:rFonts w:ascii="Arial" w:eastAsia="Calibri" w:hAnsi="Arial" w:cs="Arial"/>
            <w:sz w:val="24"/>
            <w:szCs w:val="24"/>
            <w:lang w:eastAsia="ru-RU"/>
          </w:rPr>
          <w:t xml:space="preserve">приложению N </w:t>
        </w:r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1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к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Приказу Минсельхоза России от 11 октября 2010 года № 345.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поселения и скрепляется печатью органа местного самоуправления.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5. Книга закладывается на пять лет на основании постановления главы администрации поселения. В постановлении главы администрации поселения указываются номера закладываемых книг и колич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ество страниц в каждой из них.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По истечении пятилетнего периода главы администрации поселения издает постановление о </w:t>
      </w:r>
      <w:proofErr w:type="spellStart"/>
      <w:r w:rsidRPr="0018379B">
        <w:rPr>
          <w:rFonts w:ascii="Arial" w:eastAsia="Calibri" w:hAnsi="Arial" w:cs="Arial"/>
          <w:sz w:val="24"/>
          <w:szCs w:val="24"/>
          <w:lang w:eastAsia="ru-RU"/>
        </w:rPr>
        <w:t>перезакладке</w:t>
      </w:r>
      <w:proofErr w:type="spellEnd"/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 книг.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lastRenderedPageBreak/>
        <w:t>6. Завершенные книги хранятся в администрации поселения до их передачи в государственные и муниципальные архивы в течение 75 лет. Например, книга, заложенная на 2022 - 2026 гг., подлежит хранению до 2101 г. включительно, о чем делается запись на титульном листе книги.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7. Записи в книгу производятся должностными лицами, указанными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9" w:anchor="block_2002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пункте 2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настоящего Порядка,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8.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0" w:anchor="block_1001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Лицевой счет хозяйства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р, хозяйство записано в книге N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3 под номером (лицевой счет) 27. В оформляемых документах следует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указывать номер книги (книга N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3) и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номер лицевого счета (</w:t>
      </w:r>
      <w:proofErr w:type="gramStart"/>
      <w:r w:rsidR="00CA1F16">
        <w:rPr>
          <w:rFonts w:ascii="Arial" w:eastAsia="Calibri" w:hAnsi="Arial" w:cs="Arial"/>
          <w:sz w:val="24"/>
          <w:szCs w:val="24"/>
          <w:lang w:eastAsia="ru-RU"/>
        </w:rPr>
        <w:t>л</w:t>
      </w:r>
      <w:proofErr w:type="gramEnd"/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/счет N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27), либо только номер лицевого счета, но включающ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ий в себя номер книги (л/счет N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3 - 27).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9. </w:t>
      </w:r>
      <w:proofErr w:type="gramStart"/>
      <w:r w:rsidRPr="0018379B">
        <w:rPr>
          <w:rFonts w:ascii="Arial" w:eastAsia="Calibri" w:hAnsi="Arial" w:cs="Arial"/>
          <w:sz w:val="24"/>
          <w:szCs w:val="24"/>
          <w:lang w:eastAsia="ru-RU"/>
        </w:rPr>
        <w:t>В книгу записываются все хозяйства, находящиеся на территории муниципального образования «Баяндай»,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 В этих случаях делается запись о состоянии объекта и отсутствии в нем граждан, которые могли бы представить сведения о хозяйстве. В каждой книге следует оставлять свободные листы для записи новых хозяйств.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10.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1" w:anchor="block_1001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строке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12. В случае изменений паспортных данных главы хозяйства запись зачеркивают и указывают данные нового паспорта главы хозяйства в свободных строках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2" w:anchor="block_110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раздела I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13. В случае замены главы хозяйства другим лицом из того же хозяйства в верхней части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3" w:anchor="block_1001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лицевого счета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вписывается фамилия, имя и отчество нового главы хозяйства, его паспортные данные. Фамилия, имя, отчество и паспортные данные прежнего главы хозяйства зачеркиваются.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lastRenderedPageBreak/>
        <w:t>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15. Фамилии, имена и отчества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16. </w:t>
      </w:r>
      <w:proofErr w:type="gramStart"/>
      <w:r w:rsidRPr="0018379B">
        <w:rPr>
          <w:rFonts w:ascii="Arial" w:eastAsia="Calibri" w:hAnsi="Arial" w:cs="Arial"/>
          <w:sz w:val="24"/>
          <w:szCs w:val="24"/>
          <w:lang w:eastAsia="ru-RU"/>
        </w:rPr>
        <w:t>В разделе I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4" w:anchor="block_1101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строке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"Отношение к члену хозяйства, записанному первым" для остальных членов хозяйства, кроме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5" w:anchor="block_1101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записанного первым</w:t>
        </w:r>
      </w:hyperlink>
      <w:r w:rsidRPr="0018379B">
        <w:rPr>
          <w:rFonts w:ascii="Arial" w:eastAsia="Calibri" w:hAnsi="Arial" w:cs="Arial"/>
          <w:sz w:val="24"/>
          <w:szCs w:val="24"/>
          <w:lang w:eastAsia="ru-RU"/>
        </w:rPr>
        <w:t>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18379B">
        <w:rPr>
          <w:rFonts w:ascii="Arial" w:eastAsia="Calibri" w:hAnsi="Arial" w:cs="Arial"/>
          <w:sz w:val="24"/>
          <w:szCs w:val="24"/>
          <w:lang w:eastAsia="ru-RU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18379B">
        <w:rPr>
          <w:rFonts w:ascii="Arial" w:eastAsia="Calibri" w:hAnsi="Arial" w:cs="Arial"/>
          <w:sz w:val="24"/>
          <w:szCs w:val="24"/>
          <w:lang w:eastAsia="ru-RU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17. В разделе I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6" w:anchor="block_1102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строке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"Пол" следует писать "мужской" или "женский". Можно также использовать сокращения "муж</w:t>
      </w:r>
      <w:proofErr w:type="gramStart"/>
      <w:r w:rsidRPr="0018379B">
        <w:rPr>
          <w:rFonts w:ascii="Arial" w:eastAsia="Calibri" w:hAnsi="Arial" w:cs="Arial"/>
          <w:sz w:val="24"/>
          <w:szCs w:val="24"/>
          <w:lang w:eastAsia="ru-RU"/>
        </w:rPr>
        <w:t>.", "</w:t>
      </w:r>
      <w:proofErr w:type="gramEnd"/>
      <w:r w:rsidRPr="0018379B">
        <w:rPr>
          <w:rFonts w:ascii="Arial" w:eastAsia="Calibri" w:hAnsi="Arial" w:cs="Arial"/>
          <w:sz w:val="24"/>
          <w:szCs w:val="24"/>
          <w:lang w:eastAsia="ru-RU"/>
        </w:rPr>
        <w:t>жен.". Не допускается писать лишь одну букву или не заполнять данную строку.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18. В разделе I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7" w:anchor="block_1103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строке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19. Если члены хозяйства проживают в хозяйстве не постоянно, а временно или сезонно,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8" w:anchor="block_110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разделе I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эти сведения отражаются в строке "Отметка о проживании и ведении хозяйства".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20.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19" w:anchor="block_110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Раздел I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е "Продолжение лицевого счета N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____".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</w:t>
      </w:r>
      <w:proofErr w:type="gramStart"/>
      <w:r w:rsidRPr="0018379B">
        <w:rPr>
          <w:rFonts w:ascii="Arial" w:eastAsia="Calibri" w:hAnsi="Arial" w:cs="Arial"/>
          <w:sz w:val="24"/>
          <w:szCs w:val="24"/>
          <w:lang w:eastAsia="ru-RU"/>
        </w:rPr>
        <w:t>вклеен</w:t>
      </w:r>
      <w:proofErr w:type="gramEnd"/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поселения.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22. Выбывающие члены хозяйства исключаются (вычеркиваются) из книги с указанием даты и причин выбытия.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23.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20" w:anchor="block_120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разделе II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Посевы в междурядьях садов включаются в итог посевной площади соответствующей культуры и в итог всей посевной площади. Не учитываются в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lastRenderedPageBreak/>
        <w:t>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25.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21" w:anchor="block_130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разделе III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22" w:anchor="block_13001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раздела III</w:t>
        </w:r>
        <w:r w:rsidRPr="0018379B">
          <w:rPr>
            <w:rFonts w:ascii="Arial" w:eastAsia="Calibri" w:hAnsi="Arial" w:cs="Arial"/>
            <w:color w:val="0000FF"/>
            <w:sz w:val="24"/>
            <w:szCs w:val="24"/>
            <w:lang w:eastAsia="ru-RU"/>
          </w:rPr>
          <w:t>.</w:t>
        </w:r>
      </w:hyperlink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26. </w:t>
      </w:r>
      <w:proofErr w:type="gramStart"/>
      <w:r w:rsidRPr="0018379B">
        <w:rPr>
          <w:rFonts w:ascii="Arial" w:eastAsia="Calibri" w:hAnsi="Arial" w:cs="Arial"/>
          <w:sz w:val="24"/>
          <w:szCs w:val="24"/>
          <w:lang w:eastAsia="ru-RU"/>
        </w:rPr>
        <w:t>Если хозяйство имеет сельскохозяйственных животных, не перечисленных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23" w:anchor="block_130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разделе</w:t>
        </w:r>
      </w:hyperlink>
      <w:r w:rsidRPr="0018379B">
        <w:rPr>
          <w:rFonts w:ascii="Arial" w:eastAsia="Calibri" w:hAnsi="Arial" w:cs="Arial"/>
          <w:sz w:val="24"/>
          <w:szCs w:val="24"/>
          <w:lang w:eastAsia="ru-RU"/>
        </w:rPr>
        <w:t>, то птиц (например, страусов, цесарок, фазанов и др.) записывают в свободные строки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24" w:anchor="block_1308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подразделе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"Птица - всего", а других животных (например, верблюдов, лосей, собак и др.) записывают в свободные строки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25" w:anchor="block_132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подраздела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"Другие виды животных".</w:t>
      </w:r>
      <w:proofErr w:type="gramEnd"/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 При этом следует вместе с названием животного указывать его возраст (например, </w:t>
      </w:r>
      <w:proofErr w:type="spellStart"/>
      <w:r w:rsidRPr="0018379B">
        <w:rPr>
          <w:rFonts w:ascii="Arial" w:eastAsia="Calibri" w:hAnsi="Arial" w:cs="Arial"/>
          <w:sz w:val="24"/>
          <w:szCs w:val="24"/>
          <w:lang w:eastAsia="ru-RU"/>
        </w:rPr>
        <w:t>осел</w:t>
      </w:r>
      <w:proofErr w:type="spellEnd"/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 - 4 года, верблюд - 6 лет и </w:t>
      </w:r>
      <w:proofErr w:type="spellStart"/>
      <w:r w:rsidRPr="0018379B">
        <w:rPr>
          <w:rFonts w:ascii="Arial" w:eastAsia="Calibri" w:hAnsi="Arial" w:cs="Arial"/>
          <w:sz w:val="24"/>
          <w:szCs w:val="24"/>
          <w:lang w:eastAsia="ru-RU"/>
        </w:rPr>
        <w:t>т.д</w:t>
      </w:r>
      <w:proofErr w:type="spellEnd"/>
      <w:r w:rsidRPr="0018379B">
        <w:rPr>
          <w:rFonts w:ascii="Arial" w:eastAsia="Calibri" w:hAnsi="Arial" w:cs="Arial"/>
          <w:sz w:val="24"/>
          <w:szCs w:val="24"/>
          <w:lang w:eastAsia="ru-RU"/>
        </w:rPr>
        <w:t>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А</w:t>
      </w:r>
      <w:proofErr w:type="gramStart"/>
      <w:r w:rsidRPr="0018379B">
        <w:rPr>
          <w:rFonts w:ascii="Arial" w:eastAsia="Calibri" w:hAnsi="Arial" w:cs="Arial"/>
          <w:sz w:val="24"/>
          <w:szCs w:val="24"/>
          <w:lang w:eastAsia="ru-RU"/>
        </w:rPr>
        <w:t>4</w:t>
      </w:r>
      <w:proofErr w:type="gramEnd"/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 (возможно разлинованный), который оформляется так же, как в случае, указанном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26" w:anchor="block_2021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пункте 21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настоящего Порядка.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27. Информация о наличии сельскохозяйственных животных, птицы, пчел записывается по состоянию на 1 июля текущего года. Должностным лицам, указанным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27" w:anchor="block_2002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пункте 2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28" w:anchor="block_13001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подраздел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"Дополнительные сведения об изменениях количества животных". 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29" w:anchor="block_2021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пунктах 21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30" w:anchor="block_2026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26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настоящего Порядка.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28.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31" w:anchor="block_140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разделе IV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32" w:anchor="block_140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разделе IV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33" w:anchor="block_110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разделе I</w:t>
        </w:r>
      </w:hyperlink>
      <w:r w:rsidRPr="0018379B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34" w:anchor="block_1001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лицевой счет хозяйства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 xml:space="preserve">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гражданам. В этом случае на листе учета данного хозяйства делают запись: "Лицевой счет закрыт 24.11.2009 в связи с 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переездом членов хозяйства в </w:t>
      </w:r>
      <w:proofErr w:type="gramStart"/>
      <w:r w:rsidR="00CA1F16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End"/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Самару".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35" w:anchor="block_110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разделам I - IV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книги, и в верхней части лицевых счетов делаются соответствующие пометки о разделе хозяйства.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 с внесением в верхнюю часть листа обоих хозяйств соответствующих записей об их объединении.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пункте 2</w:t>
      </w:r>
      <w:r w:rsidR="00CA1F16" w:rsidRP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настоящего Порядка.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33. Любой член хозяйства может просмотреть записи по лицевому счету только своего хозяйства.</w:t>
      </w:r>
    </w:p>
    <w:p w:rsidR="0018379B" w:rsidRPr="0018379B" w:rsidRDefault="0018379B" w:rsidP="00CA1F1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sz w:val="24"/>
          <w:szCs w:val="24"/>
          <w:lang w:eastAsia="ru-RU"/>
        </w:rPr>
        <w:t>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36" w:anchor="block_1000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форме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выписки из похозяйственной книги о наличии у гражданина права на земельный участок. Выписка из книги составляется в двух экземплярах. Оба экземпляра являются подлинными. Они подписываются главой администрации поселения, должностным лицом, ответственным за ведение книги (указаны в</w:t>
      </w:r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37" w:anchor="block_2002" w:history="1">
        <w:r w:rsidRPr="0018379B">
          <w:rPr>
            <w:rFonts w:ascii="Arial" w:eastAsia="Calibri" w:hAnsi="Arial" w:cs="Arial"/>
            <w:sz w:val="24"/>
            <w:szCs w:val="24"/>
            <w:lang w:eastAsia="ru-RU"/>
          </w:rPr>
          <w:t>пункте 2</w:t>
        </w:r>
      </w:hyperlink>
      <w:r w:rsidR="00CA1F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379B">
        <w:rPr>
          <w:rFonts w:ascii="Arial" w:eastAsia="Calibri" w:hAnsi="Arial" w:cs="Arial"/>
          <w:sz w:val="24"/>
          <w:szCs w:val="24"/>
          <w:lang w:eastAsia="ru-RU"/>
        </w:rPr>
        <w:t>настоящего Порядка), и заверяются печатью администрации поселения. Выписка из книги должна быть зарегистрирована в администрации поселения и выдана члену хозяйства по предъявлении документа, удостоверяющего личность, под личную подпись.</w:t>
      </w:r>
    </w:p>
    <w:p w:rsidR="00CA1F16" w:rsidRDefault="00CA1F16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8379B" w:rsidRPr="00CA1F16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CA1F16">
        <w:rPr>
          <w:rFonts w:ascii="Courier New" w:eastAsia="Calibri" w:hAnsi="Courier New" w:cs="Courier New"/>
          <w:lang w:eastAsia="ru-RU"/>
        </w:rPr>
        <w:t>Приложение 2</w:t>
      </w:r>
    </w:p>
    <w:p w:rsidR="0018379B" w:rsidRPr="00CA1F16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CA1F16">
        <w:rPr>
          <w:rFonts w:ascii="Courier New" w:eastAsia="Calibri" w:hAnsi="Courier New" w:cs="Courier New"/>
          <w:lang w:eastAsia="ru-RU"/>
        </w:rPr>
        <w:t>к постановлению</w:t>
      </w:r>
    </w:p>
    <w:p w:rsidR="0018379B" w:rsidRPr="00CA1F16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CA1F16">
        <w:rPr>
          <w:rFonts w:ascii="Courier New" w:eastAsia="Calibri" w:hAnsi="Courier New" w:cs="Courier New"/>
          <w:lang w:eastAsia="ru-RU"/>
        </w:rPr>
        <w:t>главы МО «Баяндай»</w:t>
      </w:r>
    </w:p>
    <w:p w:rsidR="0018379B" w:rsidRPr="00CA1F16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CA1F16">
        <w:rPr>
          <w:rFonts w:ascii="Courier New" w:eastAsia="Calibri" w:hAnsi="Courier New" w:cs="Courier New"/>
          <w:lang w:eastAsia="ru-RU"/>
        </w:rPr>
        <w:t>от 15 ноября 2021 года № 201</w:t>
      </w:r>
    </w:p>
    <w:p w:rsidR="0018379B" w:rsidRPr="00CA1F16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lang w:eastAsia="ru-RU"/>
        </w:rPr>
      </w:pPr>
    </w:p>
    <w:p w:rsidR="0018379B" w:rsidRPr="0018379B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b/>
          <w:sz w:val="24"/>
          <w:szCs w:val="24"/>
          <w:lang w:eastAsia="ru-RU"/>
        </w:rPr>
        <w:t>СПИСОК НОМЕРОВ</w:t>
      </w:r>
    </w:p>
    <w:p w:rsidR="0018379B" w:rsidRDefault="0018379B" w:rsidP="0018379B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8379B">
        <w:rPr>
          <w:rFonts w:ascii="Arial" w:eastAsia="Calibri" w:hAnsi="Arial" w:cs="Arial"/>
          <w:b/>
          <w:sz w:val="24"/>
          <w:szCs w:val="24"/>
          <w:lang w:eastAsia="ru-RU"/>
        </w:rPr>
        <w:t>ПОХОЗЯЙСТВЕННЫХ КНИГ УЧЕТА ЛИЧНЫХ ПОДСОБНЫХ ХОЗЯЙСТВ НА ПЕРИОД С 2022 ПО 2026 ГОДЫ</w:t>
      </w:r>
    </w:p>
    <w:p w:rsidR="0018379B" w:rsidRPr="0018379B" w:rsidRDefault="0018379B" w:rsidP="00616382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2268"/>
        <w:gridCol w:w="1559"/>
        <w:gridCol w:w="4927"/>
      </w:tblGrid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proofErr w:type="gramStart"/>
            <w:r w:rsidRPr="00CA1F16">
              <w:rPr>
                <w:rFonts w:ascii="Courier New" w:eastAsia="Calibri" w:hAnsi="Courier New" w:cs="Courier New"/>
                <w:lang w:eastAsia="ru-RU"/>
              </w:rPr>
              <w:t>П</w:t>
            </w:r>
            <w:proofErr w:type="gramEnd"/>
            <w:r w:rsidRPr="00CA1F16">
              <w:rPr>
                <w:rFonts w:ascii="Courier New" w:eastAsia="Calibri" w:hAnsi="Courier New" w:cs="Courier New"/>
                <w:lang w:eastAsia="ru-RU"/>
              </w:rPr>
              <w:t>/п</w:t>
            </w:r>
          </w:p>
        </w:tc>
        <w:tc>
          <w:tcPr>
            <w:tcW w:w="2268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№ книги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Количество листов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Наименование улиц</w:t>
            </w:r>
          </w:p>
        </w:tc>
      </w:tr>
      <w:tr w:rsidR="0018379B" w:rsidRPr="00CA1F16" w:rsidTr="00D703BA">
        <w:trPr>
          <w:trHeight w:val="505"/>
        </w:trPr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spacing w:after="200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1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50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ул. </w:t>
            </w: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Борсоева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>, ул. Мира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2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50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Садовая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3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Гагарина (четная)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4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Гагарина (нечетная)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5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80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Комарова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6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80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Клубная, пер. Клубный, пер. Комсомольский</w:t>
            </w:r>
          </w:p>
        </w:tc>
      </w:tr>
      <w:tr w:rsidR="0018379B" w:rsidRPr="00CA1F16" w:rsidTr="00D703BA">
        <w:trPr>
          <w:trHeight w:val="613"/>
        </w:trPr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7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Заречная, ул. Дорожная, пер. Милицейский</w:t>
            </w:r>
          </w:p>
        </w:tc>
      </w:tr>
      <w:tr w:rsidR="0018379B" w:rsidRPr="00CA1F16" w:rsidTr="00D703BA">
        <w:trPr>
          <w:trHeight w:val="681"/>
        </w:trPr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8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ул. Российская, ул. Ленина, ул. Совхозная, ул. </w:t>
            </w: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Балдынова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>, ул. МТС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9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Набережная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10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ул. </w:t>
            </w: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Некунде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(четная), пер. Кооперативный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11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ул. </w:t>
            </w: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Некунде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(нечетная), ул. Шоссейная, пер. </w:t>
            </w: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Маслозаводской</w:t>
            </w:r>
            <w:proofErr w:type="spellEnd"/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12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50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Парковая, пер. Октябрьский, пер. Северный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13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80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ул. Энергетиков, </w:t>
            </w:r>
            <w:proofErr w:type="gramStart"/>
            <w:r w:rsidRPr="00CA1F16">
              <w:rPr>
                <w:rFonts w:ascii="Courier New" w:eastAsia="Calibri" w:hAnsi="Courier New" w:cs="Courier New"/>
                <w:lang w:eastAsia="ru-RU"/>
              </w:rPr>
              <w:t>Лесная</w:t>
            </w:r>
            <w:proofErr w:type="gramEnd"/>
            <w:r w:rsidRPr="00CA1F16">
              <w:rPr>
                <w:rFonts w:ascii="Courier New" w:eastAsia="Calibri" w:hAnsi="Courier New" w:cs="Courier New"/>
                <w:lang w:eastAsia="ru-RU"/>
              </w:rPr>
              <w:t>, пер. Строительный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14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Советская (четная)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15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Советская (нечетная)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16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80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60 лет Октября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17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110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ул. Полевая, ул. </w:t>
            </w: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Модогоева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, ул. </w:t>
            </w: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Бутунаева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, пер. </w:t>
            </w: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Бутунаева</w:t>
            </w:r>
            <w:proofErr w:type="spellEnd"/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18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Генерала Иванова, ул. Первомайская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19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ул. 9 мая, ул. </w:t>
            </w: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Урбаева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, ул. </w:t>
            </w: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Хаптаева</w:t>
            </w:r>
            <w:proofErr w:type="spellEnd"/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20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ул. Юбилейная, ул. Вампилова, ул. Озерная</w:t>
            </w:r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21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  <w:proofErr w:type="gramStart"/>
            <w:r w:rsidRPr="00CA1F16">
              <w:rPr>
                <w:rFonts w:ascii="Courier New" w:eastAsia="Calibri" w:hAnsi="Courier New" w:cs="Courier New"/>
                <w:lang w:eastAsia="ru-RU"/>
              </w:rPr>
              <w:t>пер. Южный, ул. Южная, ул. Белобородова, ул. Жукова, ул. Конева, ул. Рокоссовского, ул. Молодежная, ул. Березовая, ул. Черемуховая, ул. Западная</w:t>
            </w:r>
            <w:proofErr w:type="gramEnd"/>
          </w:p>
        </w:tc>
      </w:tr>
      <w:tr w:rsidR="0018379B" w:rsidRPr="00CA1F16" w:rsidTr="00D703BA">
        <w:tc>
          <w:tcPr>
            <w:tcW w:w="817" w:type="dxa"/>
          </w:tcPr>
          <w:p w:rsidR="0018379B" w:rsidRPr="00CA1F16" w:rsidRDefault="0018379B" w:rsidP="0018379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68" w:type="dxa"/>
          </w:tcPr>
          <w:p w:rsidR="0018379B" w:rsidRPr="00CA1F16" w:rsidRDefault="0018379B" w:rsidP="0018379B">
            <w:pPr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CA1F16">
              <w:rPr>
                <w:rFonts w:ascii="Courier New" w:eastAsia="Calibri" w:hAnsi="Courier New" w:cs="Courier New"/>
                <w:lang w:eastAsia="ru-RU"/>
              </w:rPr>
              <w:t>Похозяйственная</w:t>
            </w:r>
            <w:proofErr w:type="spellEnd"/>
            <w:r w:rsidRPr="00CA1F16">
              <w:rPr>
                <w:rFonts w:ascii="Courier New" w:eastAsia="Calibri" w:hAnsi="Courier New" w:cs="Courier New"/>
                <w:lang w:eastAsia="ru-RU"/>
              </w:rPr>
              <w:t xml:space="preserve"> книга № 22</w:t>
            </w:r>
          </w:p>
        </w:tc>
        <w:tc>
          <w:tcPr>
            <w:tcW w:w="1559" w:type="dxa"/>
          </w:tcPr>
          <w:p w:rsidR="0018379B" w:rsidRPr="00CA1F16" w:rsidRDefault="0018379B" w:rsidP="0018379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A1F16">
              <w:rPr>
                <w:rFonts w:ascii="Courier New" w:eastAsia="Calibri" w:hAnsi="Courier New" w:cs="Courier New"/>
                <w:lang w:eastAsia="ru-RU"/>
              </w:rPr>
              <w:t>100</w:t>
            </w:r>
          </w:p>
        </w:tc>
        <w:tc>
          <w:tcPr>
            <w:tcW w:w="4927" w:type="dxa"/>
          </w:tcPr>
          <w:p w:rsidR="0018379B" w:rsidRPr="00CA1F16" w:rsidRDefault="0018379B" w:rsidP="0018379B">
            <w:pPr>
              <w:spacing w:after="200" w:line="27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proofErr w:type="gramStart"/>
            <w:r w:rsidRPr="00CA1F16">
              <w:rPr>
                <w:rFonts w:ascii="Courier New" w:eastAsia="Calibri" w:hAnsi="Courier New" w:cs="Courier New"/>
                <w:lang w:eastAsia="ru-RU"/>
              </w:rPr>
              <w:t>ул. Таежная, ул. Степная, ул. Луговая, ул. Солнечная, ул. Ивана Романова, ул. Ипподромная,  ул. 2-я Ипподромная</w:t>
            </w:r>
            <w:proofErr w:type="gramEnd"/>
          </w:p>
        </w:tc>
      </w:tr>
    </w:tbl>
    <w:p w:rsidR="0000126A" w:rsidRPr="00CA1F16" w:rsidRDefault="00616382" w:rsidP="00CA1F1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00126A" w:rsidRPr="00CA1F16" w:rsidSect="00D7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8D0"/>
    <w:multiLevelType w:val="hybridMultilevel"/>
    <w:tmpl w:val="3574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8F"/>
    <w:rsid w:val="0018379B"/>
    <w:rsid w:val="00236F45"/>
    <w:rsid w:val="002F208F"/>
    <w:rsid w:val="002F7AB2"/>
    <w:rsid w:val="00616382"/>
    <w:rsid w:val="00C33EBA"/>
    <w:rsid w:val="00CA1F16"/>
    <w:rsid w:val="00CF164E"/>
    <w:rsid w:val="00D7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0598/53f89421bbdaf741eb2d1ecc4ddb4c33/" TargetMode="External"/><Relationship Id="rId13" Type="http://schemas.openxmlformats.org/officeDocument/2006/relationships/hyperlink" Target="https://base.garant.ru/12180598/53f89421bbdaf741eb2d1ecc4ddb4c33/" TargetMode="External"/><Relationship Id="rId18" Type="http://schemas.openxmlformats.org/officeDocument/2006/relationships/hyperlink" Target="https://base.garant.ru/12180598/53f89421bbdaf741eb2d1ecc4ddb4c33/" TargetMode="External"/><Relationship Id="rId26" Type="http://schemas.openxmlformats.org/officeDocument/2006/relationships/hyperlink" Target="https://base.garant.ru/12180598/f7ee959fd36b5699076b35abf4f52c5c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12180598/53f89421bbdaf741eb2d1ecc4ddb4c33/" TargetMode="External"/><Relationship Id="rId34" Type="http://schemas.openxmlformats.org/officeDocument/2006/relationships/hyperlink" Target="https://base.garant.ru/12180598/53f89421bbdaf741eb2d1ecc4ddb4c33/" TargetMode="External"/><Relationship Id="rId7" Type="http://schemas.openxmlformats.org/officeDocument/2006/relationships/hyperlink" Target="https://base.garant.ru/12180598/f7ee959fd36b5699076b35abf4f52c5c/" TargetMode="External"/><Relationship Id="rId12" Type="http://schemas.openxmlformats.org/officeDocument/2006/relationships/hyperlink" Target="https://base.garant.ru/12180598/53f89421bbdaf741eb2d1ecc4ddb4c33/" TargetMode="External"/><Relationship Id="rId17" Type="http://schemas.openxmlformats.org/officeDocument/2006/relationships/hyperlink" Target="https://base.garant.ru/12180598/53f89421bbdaf741eb2d1ecc4ddb4c33/" TargetMode="External"/><Relationship Id="rId25" Type="http://schemas.openxmlformats.org/officeDocument/2006/relationships/hyperlink" Target="https://base.garant.ru/12180598/53f89421bbdaf741eb2d1ecc4ddb4c33/" TargetMode="External"/><Relationship Id="rId33" Type="http://schemas.openxmlformats.org/officeDocument/2006/relationships/hyperlink" Target="https://base.garant.ru/12180598/53f89421bbdaf741eb2d1ecc4ddb4c33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80598/53f89421bbdaf741eb2d1ecc4ddb4c33/" TargetMode="External"/><Relationship Id="rId20" Type="http://schemas.openxmlformats.org/officeDocument/2006/relationships/hyperlink" Target="https://base.garant.ru/12180598/53f89421bbdaf741eb2d1ecc4ddb4c33/" TargetMode="External"/><Relationship Id="rId29" Type="http://schemas.openxmlformats.org/officeDocument/2006/relationships/hyperlink" Target="https://base.garant.ru/12180598/f7ee959fd36b5699076b35abf4f52c5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0598/f7ee959fd36b5699076b35abf4f52c5c/" TargetMode="External"/><Relationship Id="rId11" Type="http://schemas.openxmlformats.org/officeDocument/2006/relationships/hyperlink" Target="https://base.garant.ru/12180598/53f89421bbdaf741eb2d1ecc4ddb4c33/" TargetMode="External"/><Relationship Id="rId24" Type="http://schemas.openxmlformats.org/officeDocument/2006/relationships/hyperlink" Target="https://base.garant.ru/12180598/53f89421bbdaf741eb2d1ecc4ddb4c33/" TargetMode="External"/><Relationship Id="rId32" Type="http://schemas.openxmlformats.org/officeDocument/2006/relationships/hyperlink" Target="https://base.garant.ru/12180598/53f89421bbdaf741eb2d1ecc4ddb4c33/" TargetMode="External"/><Relationship Id="rId37" Type="http://schemas.openxmlformats.org/officeDocument/2006/relationships/hyperlink" Target="https://base.garant.ru/12180598/f7ee959fd36b5699076b35abf4f52c5c/" TargetMode="External"/><Relationship Id="rId5" Type="http://schemas.openxmlformats.org/officeDocument/2006/relationships/hyperlink" Target="https://bayanday.ru/" TargetMode="External"/><Relationship Id="rId15" Type="http://schemas.openxmlformats.org/officeDocument/2006/relationships/hyperlink" Target="https://base.garant.ru/12180598/53f89421bbdaf741eb2d1ecc4ddb4c33/" TargetMode="External"/><Relationship Id="rId23" Type="http://schemas.openxmlformats.org/officeDocument/2006/relationships/hyperlink" Target="https://base.garant.ru/12180598/53f89421bbdaf741eb2d1ecc4ddb4c33/" TargetMode="External"/><Relationship Id="rId28" Type="http://schemas.openxmlformats.org/officeDocument/2006/relationships/hyperlink" Target="https://base.garant.ru/12180598/53f89421bbdaf741eb2d1ecc4ddb4c33/" TargetMode="External"/><Relationship Id="rId36" Type="http://schemas.openxmlformats.org/officeDocument/2006/relationships/hyperlink" Target="https://base.garant.ru/402849932/53f89421bbdaf741eb2d1ecc4ddb4c33/" TargetMode="External"/><Relationship Id="rId10" Type="http://schemas.openxmlformats.org/officeDocument/2006/relationships/hyperlink" Target="https://base.garant.ru/12180598/53f89421bbdaf741eb2d1ecc4ddb4c33/" TargetMode="External"/><Relationship Id="rId19" Type="http://schemas.openxmlformats.org/officeDocument/2006/relationships/hyperlink" Target="https://base.garant.ru/12180598/53f89421bbdaf741eb2d1ecc4ddb4c33/" TargetMode="External"/><Relationship Id="rId31" Type="http://schemas.openxmlformats.org/officeDocument/2006/relationships/hyperlink" Target="https://base.garant.ru/12180598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0598/f7ee959fd36b5699076b35abf4f52c5c/" TargetMode="External"/><Relationship Id="rId14" Type="http://schemas.openxmlformats.org/officeDocument/2006/relationships/hyperlink" Target="https://base.garant.ru/12180598/53f89421bbdaf741eb2d1ecc4ddb4c33/" TargetMode="External"/><Relationship Id="rId22" Type="http://schemas.openxmlformats.org/officeDocument/2006/relationships/hyperlink" Target="https://base.garant.ru/12180598/53f89421bbdaf741eb2d1ecc4ddb4c33/" TargetMode="External"/><Relationship Id="rId27" Type="http://schemas.openxmlformats.org/officeDocument/2006/relationships/hyperlink" Target="https://base.garant.ru/12180598/f7ee959fd36b5699076b35abf4f52c5c/" TargetMode="External"/><Relationship Id="rId30" Type="http://schemas.openxmlformats.org/officeDocument/2006/relationships/hyperlink" Target="https://base.garant.ru/12180598/f7ee959fd36b5699076b35abf4f52c5c/" TargetMode="External"/><Relationship Id="rId35" Type="http://schemas.openxmlformats.org/officeDocument/2006/relationships/hyperlink" Target="https://base.garant.ru/12180598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Оксана1</cp:lastModifiedBy>
  <cp:revision>3</cp:revision>
  <dcterms:created xsi:type="dcterms:W3CDTF">2021-12-14T03:36:00Z</dcterms:created>
  <dcterms:modified xsi:type="dcterms:W3CDTF">2021-12-14T04:23:00Z</dcterms:modified>
</cp:coreProperties>
</file>