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(объединений) допускается создание единой экспертной комиссии.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2.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регистрации. Заявление о проведении общественной экологической экспертизы, в регистрации которого в указанный срок не было отказано, считается зарегистрированным.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3. </w:t>
      </w:r>
      <w:proofErr w:type="gramStart"/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В заявлении общественных организаций (объединений) о проведении общественной экологической экспертизы должны быть приведены наименование, юридический адрес и адрес (место нахождения), характер предусмотренной уставом деятельности, сведения о составе экспертной комиссии общественной экологической экспертизы, сведения об объекте общественной экологической экспертизы, сроки проведения общественной экологической экспертизы (пункт дополнен с 13 июля 2008 года Федеральным законом от 26 июня 2008 года N 96-ФЗ - см</w:t>
      </w:r>
      <w:proofErr w:type="gramEnd"/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. </w:t>
      </w:r>
      <w:hyperlink r:id="rId5" w:anchor="21TIDQ1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предыдущую редакцию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).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4. Общественные организации (объединения), организующие общественную экологическую экспертизу, обязаны известить население о начале и результатах ее 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lastRenderedPageBreak/>
        <w:t>проведения.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after="240" w:line="46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  <w:t>Статья 24. Отказ в государственной регистрации заявления о проведении общественной экологической экспертизы</w:t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1. В государственной регистрации заявления о проведении общественной экологической экспертизы может быть отказано в случае, если: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proofErr w:type="gramStart"/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общественная экологическая экспертиза ранее была дважды проведена в отношении объекта общественной экологической экспертизы;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  <w:proofErr w:type="gramEnd"/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 (абзац в редакции, введенной в действие с 22 ноября 2008 года </w:t>
      </w:r>
      <w:hyperlink r:id="rId6" w:anchor="6500IL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8 ноября 2008 года N 202-ФЗ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, - см. предыдущую редакцию);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общественная организация (объединение) не зарегистрирована в порядке, установленном законодательством Российской Федерации, на день обращения за государственной регистрацией заявления о проведении общественной экологической экспертизы;</w:t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(Абзац в редакции, введенной в действие с 30 июля 2012 года </w:t>
      </w:r>
      <w:hyperlink r:id="rId7" w:anchor="7DA0K5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28 июля 2012 года N 133-ФЗ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. - См. </w:t>
      </w:r>
      <w:hyperlink r:id="rId8" w:anchor="7EK0KJ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предыдущую редакцию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)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lastRenderedPageBreak/>
        <w:t>устав общественной организации (объединения), организующей и проводящей общественную экологическую экспертизу, не соответствует требованиям </w:t>
      </w:r>
      <w:hyperlink r:id="rId9" w:anchor="7EA0KF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статьи 20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настоящего Федерального закона;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требования к содержанию заявления о проведении общественной экологической экспертизы, предусмотренные </w:t>
      </w:r>
      <w:hyperlink r:id="rId10" w:anchor="7E80KD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статьей 23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настоящего Федерального закона, не выполнены.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2. Перечень оснований для отказа в государственной регистрации заявления о проведении общественной экологической экспертизы, приведенный в пункте 1 настоящей статьи, является исчерпывающим.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3.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 (пункт в редакции, введенной в действие с 22 ноября 2008 года </w:t>
      </w:r>
      <w:hyperlink r:id="rId11" w:anchor="6500IL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8 ноября 2008 года N 202-ФЗ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, - см. предыдущую редакцию).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after="240" w:line="46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  <w:t>Статья 25. Заключение общественной экологической экспертизы</w:t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1. </w:t>
      </w:r>
      <w:proofErr w:type="gramStart"/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Заключение общественной экологической экспертизы направляется федеральному органу исполнительной власти в области экологической экспертизы или органу государственной власти субъекта Российской Федерации, осуществляющему 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lastRenderedPageBreak/>
        <w:t>государственную экологическую экспертизу, заказчику документации, подлежащей общественной экологической экспертизе, органам, принимающим решение о реализации объектов экологической экспертизы, органам местного самоуправления и может передаваться другим заинтересованным лицам (пункт в редакции, введенной в действие с 1 января 2005 года </w:t>
      </w:r>
      <w:hyperlink r:id="rId12" w:anchor="A8U0NH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</w:t>
        </w:r>
        <w:proofErr w:type="gramEnd"/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 xml:space="preserve"> от 22 августа 2004 года N 122-ФЗ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; дополнен с 1 января 2007 года </w:t>
      </w:r>
      <w:hyperlink r:id="rId13" w:anchor="8P80LT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31 декабря 2005 года N 199-ФЗ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- см. предыдущую редакцию).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2.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 (пункт в редакции, введенной в действие с 1 января 2005 года </w:t>
      </w:r>
      <w:hyperlink r:id="rId14" w:anchor="A8U0NH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22 августа 2004 года N 122-ФЗ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; дополнен с 1 января 2007 года </w:t>
      </w:r>
      <w:hyperlink r:id="rId15" w:anchor="8P80LT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31 декабря 2005 года N 199-ФЗ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- см. предыдущую редакцию).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2_1. При проведении государственной экологической экспертизы заключение общественной экологической экспертизы учитывается в случае, если 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 (пункт дополнительно включен с 31 мая 2008 года </w:t>
      </w:r>
      <w:hyperlink r:id="rId16" w:anchor="6580IP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16 мая 2008 года N 75-ФЗ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).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lastRenderedPageBreak/>
        <w:t>3.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 </w:t>
      </w:r>
      <w:hyperlink r:id="rId17" w:anchor="8P00LS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статей 30-34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настоящего Федерального закона.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4. Заключения общественной экологической экспертизы могут публиковаться в средствах массовой информации, передаваться органам местного самоуправления, органам государственной экологической экспертизы, заказчикам документации, подлежащей общественной экологической экспертизе, и другим заинтересованным лицам.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after="240" w:line="46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  <w:t>ГЛАВА V. ПРАВА И ОБЯЗАННОСТИ ЗАКАЗЧИКОВ ДОКУМЕНТАЦИИ, ПОДЛЕЖАЩЕЙ ЭКОЛОГИЧЕСКОЙ ЭКСПЕРТИЗЕ</w:t>
      </w:r>
    </w:p>
    <w:p w:rsidR="007F4E38" w:rsidRPr="007F4E38" w:rsidRDefault="007F4E38" w:rsidP="007F4E38">
      <w:pPr>
        <w:widowControl/>
        <w:spacing w:line="466" w:lineRule="atLeast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    </w:t>
      </w:r>
    </w:p>
    <w:p w:rsidR="007F4E38" w:rsidRPr="007F4E38" w:rsidRDefault="007F4E38" w:rsidP="007F4E38">
      <w:pPr>
        <w:widowControl/>
        <w:spacing w:after="240" w:line="46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  <w:t>Статья 26. Права заказчиков документации, подлежащей экологической экспертизе</w:t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Заказчики документации, подлежащей экологической экспертизе, имеют право: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proofErr w:type="gramStart"/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получать от федерального органа исполнительной власти в области экологической экспертизы или органа государственной власти субъекта Российской Федерации, организующего проведение государственной экологической экспертизы, информацию о сроках проведения экологической экспертизы, затрагивающей 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lastRenderedPageBreak/>
        <w:t>интересы этих заказчиков (абзац в редакции, введенной в действие с 1 января 2005 года </w:t>
      </w:r>
      <w:hyperlink r:id="rId18" w:anchor="A920NI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22 августа 2004 года N 122-ФЗ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;</w:t>
      </w:r>
      <w:proofErr w:type="gramEnd"/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 дополнен с 1 января 2007 года </w:t>
      </w:r>
      <w:hyperlink r:id="rId19" w:anchor="8PA0LU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31 декабря 2005 года N 199-ФЗ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- см. предыдущую редакцию);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proofErr w:type="gramStart"/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получать для ознакомления от федерального органа исполнительной власти в области экологической экспертизы или органа государственной власти субъекта Российской Федерации, организующего проведение государственной экологической экспертизы, нормативно-технические и инструктивно-методические документы о проведении государственной экологической экспертизы (абзац в редакции, введенной в действие с 1 января 2005 года </w:t>
      </w:r>
      <w:hyperlink r:id="rId20" w:anchor="A920NI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22 августа 2004 года N 122-ФЗ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;</w:t>
      </w:r>
      <w:proofErr w:type="gramEnd"/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 дополнен с 1 января 2007 года </w:t>
      </w:r>
      <w:hyperlink r:id="rId21" w:anchor="8PA0LU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31 декабря 2005 года N 199-ФЗ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- см. предыдущую редакцию);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proofErr w:type="gramStart"/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обращаться в федеральный орган исполнительной власти в области экологической экспертизы или орган государственной власти субъекта Российской Федерации, организующий проведение государственной экологической экспертизы, с требованиями устранения нарушений установленного порядка проведения государственной экологической экспертизы (абзац в редакции, введенной в действие с 1 января 2005 года </w:t>
      </w:r>
      <w:hyperlink r:id="rId22" w:anchor="A920NI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22 августа 2004 года N 122-ФЗ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;</w:t>
      </w:r>
      <w:proofErr w:type="gramEnd"/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 дополнен с 1 января 2007 года </w:t>
      </w:r>
      <w:hyperlink r:id="rId23" w:anchor="8PA0LU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31 декабря 2005 года N 199-ФЗ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 - см. 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lastRenderedPageBreak/>
        <w:t>предыдущую редакцию);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представлять пояснения, замечания, предложения в письменной или устной форме относительно объектов государственной экологической экспертизы;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оспаривать заключения государственной экологической экспертизы в судебном порядке;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предъявлять в суд иски о возмещении вреда, причиненного умышленным нарушением законодательства Российской Федерации об экологической экспертизе.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after="240" w:line="46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  <w:t>Статья 27. Обязанности заказчиков документации, подлежащей экологической экспертизе</w:t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Заказчики документации, подлежащей экологической экспертизе, обязаны: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представлять на экологическую экспертизу документацию в соответствии с требованиями </w:t>
      </w:r>
      <w:hyperlink r:id="rId24" w:anchor="7DO0KC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статей 11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, </w:t>
      </w:r>
      <w:hyperlink r:id="rId25" w:anchor="7E00KF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12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, </w:t>
      </w:r>
      <w:hyperlink r:id="rId26" w:anchor="7DU0KD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14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и </w:t>
      </w:r>
      <w:hyperlink r:id="rId27" w:anchor="7EC0KG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21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настоящего Федерального закона, в том числе на повторное проведение государственной экологической экспертизы в соответствии с пунктом 8 </w:t>
      </w:r>
      <w:hyperlink r:id="rId28" w:anchor="7DU0KD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статьи 14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настоящего Федерального закона;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оплачивать проведение государственной экологической экспертизы;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proofErr w:type="gramStart"/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lastRenderedPageBreak/>
        <w:t>передавать федеральным органам исполнительной власти в области экологической экспертизы, органам государственной власти субъектов Российской Федерации и общественным организациям (объединениям), организующим проведение экологической экспертизы, необходимые материалы, сведения, расчеты, дополнительные разработки относительно объектов экологической экспертизы (абзац в редакции, введенной в действие с 1 января 2005 года </w:t>
      </w:r>
      <w:hyperlink r:id="rId29" w:anchor="A960NJ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22 августа 2004 года N 122-ФЗ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;</w:t>
      </w:r>
      <w:proofErr w:type="gramEnd"/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 дополнен с 1 января 2007 года </w:t>
      </w:r>
      <w:hyperlink r:id="rId30" w:anchor="8PC0LV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31 декабря 2005 года N 199-ФЗ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- см. предыдущую редакцию);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осуществлять намечаемую хозяйственную и иную деятельность в соответствии с документацией, получившей положительное заключение государственной экологической экспертизы;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 (абзац в редакции, введенной в действие с 22 ноября 2008 года </w:t>
      </w:r>
      <w:hyperlink r:id="rId31" w:anchor="6520IM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8 ноября 2008 года N 202-ФЗ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, - см. предыдущую редакцию).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after="240" w:line="46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  <w:t>ГЛАВА VI. ФИНАНСОВОЕ ОБЕСПЕЧЕНИЕ ЭКОЛОГИЧЕСКОЙ ЭКСПЕРТИЗЫ</w:t>
      </w:r>
    </w:p>
    <w:p w:rsidR="007F4E38" w:rsidRPr="007F4E38" w:rsidRDefault="007F4E38" w:rsidP="007F4E38">
      <w:pPr>
        <w:widowControl/>
        <w:spacing w:line="466" w:lineRule="atLeast"/>
        <w:jc w:val="center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lastRenderedPageBreak/>
        <w:t>(Наименование в редакции, введенной в действие с 8 мая 2013 года </w:t>
      </w:r>
      <w:hyperlink r:id="rId32" w:anchor="8PO0LS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7 мая 2013 года N 104-ФЗ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. - См. </w:t>
      </w:r>
      <w:hyperlink r:id="rId33" w:anchor="8P00LT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предыдущую редакцию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)</w:t>
      </w:r>
    </w:p>
    <w:p w:rsidR="007F4E38" w:rsidRPr="007F4E38" w:rsidRDefault="007F4E38" w:rsidP="007F4E38">
      <w:pPr>
        <w:widowControl/>
        <w:spacing w:after="240" w:line="46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  <w:t>Статья 28. Финансовое обеспечение государственной экологической экспертизы</w:t>
      </w:r>
    </w:p>
    <w:p w:rsidR="007F4E38" w:rsidRPr="007F4E38" w:rsidRDefault="007F4E38" w:rsidP="007F4E38">
      <w:pPr>
        <w:widowControl/>
        <w:spacing w:line="466" w:lineRule="atLeast"/>
        <w:jc w:val="center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(Наименование в редакции, введенной в действие с 8 мая 2013 года </w:t>
      </w:r>
      <w:hyperlink r:id="rId34" w:anchor="8PO0LS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7 мая 2013 года N 104-ФЗ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. - См. </w:t>
      </w:r>
      <w:hyperlink r:id="rId35" w:anchor="8OI0LL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предыдущую редакцию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)</w:t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1. </w:t>
      </w:r>
      <w:proofErr w:type="gramStart"/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Финансовое обеспечение проведения государственной экологической экспертизы объектов государственной экологической экспертизы, в том числе ее повторное проведение, осуществляется за счет соответствующего бюджета при условии внесения заказчиком документации, подлежащей государственной экологической экспертизе, сбора, рассчитанного в соответствии со сметой расходов на проведение государственной экологической экспертизы, определяемой осуществляющим экологическую экспертизу федеральным органом исполнительной власти и органами государственной власти субъектов Российской Федерации в порядке, установленном</w:t>
      </w:r>
      <w:proofErr w:type="gramEnd"/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 федеральным органом исполнительной власти в области экологической экспертизы.</w:t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(Пункт в редакции, введенной в действие с 1 января 2005 года </w:t>
      </w:r>
      <w:hyperlink r:id="rId36" w:anchor="A9A0NK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22 августа 2004 года N 122-ФЗ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; в редакции, введенной в действие с 1 января 2007 года </w:t>
      </w:r>
      <w:hyperlink r:id="rId37" w:anchor="8PE0M0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31 декабря 2005 года N 199-ФЗ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;  в редакции, введенной в действие с 8 мая 2013 года </w:t>
      </w:r>
      <w:hyperlink r:id="rId38" w:anchor="8PO0LS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7 мая 2013 года N 104-ФЗ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. 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lastRenderedPageBreak/>
        <w:t>- См. </w:t>
      </w:r>
      <w:hyperlink r:id="rId39" w:anchor="8OK0LM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предыдущую редакцию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)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2. Пункт утратил силу с 8 мая 2013 года - </w:t>
      </w:r>
      <w:hyperlink r:id="rId40" w:anchor="8PO0LS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Федеральный закон от 7 мая 2013 года N 104-ФЗ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. - См. </w:t>
      </w:r>
      <w:hyperlink r:id="rId41" w:anchor="8OM0LN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предыдущую редакцию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.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3. Пункт утратил силу с 8 мая 2013 года - </w:t>
      </w:r>
      <w:hyperlink r:id="rId42" w:anchor="8PO0LS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Федеральный закон от 7 мая 2013 года N 104-ФЗ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. - См. </w:t>
      </w:r>
      <w:hyperlink r:id="rId43" w:anchor="8OO0LO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предыдущую редакцию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.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4. Пункт утратил силу с 8 мая 2013 года - </w:t>
      </w:r>
      <w:hyperlink r:id="rId44" w:anchor="8PO0LS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Федеральный закон от 7 мая 2013 года N 104-ФЗ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. - См. </w:t>
      </w:r>
      <w:hyperlink r:id="rId45" w:anchor="8OQ0LP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предыдущую редакцию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.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after="240" w:line="46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  <w:t>Статья 29. Финансовое обеспечение общественной экологической экспертизы</w:t>
      </w:r>
    </w:p>
    <w:p w:rsidR="007F4E38" w:rsidRPr="007F4E38" w:rsidRDefault="007F4E38" w:rsidP="007F4E38">
      <w:pPr>
        <w:widowControl/>
        <w:spacing w:line="466" w:lineRule="atLeast"/>
        <w:jc w:val="center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(Наименование в редакции, введенной в действие с 8 мая 2013 года </w:t>
      </w:r>
      <w:hyperlink r:id="rId46" w:anchor="8PO0LS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7 мая 2013 года N 104-ФЗ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. - См. </w:t>
      </w:r>
      <w:hyperlink r:id="rId47" w:anchor="8OS0LQ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предыдущую редакцию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)</w:t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Финансовое обеспечение общественной экологической экспертизы осуществляется за счет собственных средств общественных организаций (объединений), общественных экологических и других фондов, целевых добровольных денежных взносов граждан и организаций, а также за счет средств, выделяемых в соответствии с решением соответствующих органов местного самоуправления.</w:t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(Статья в редакции, введенной в действие с 8 мая 2013 года </w:t>
      </w:r>
      <w:hyperlink r:id="rId48" w:anchor="8PO0LS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 xml:space="preserve">Федеральным законом от 7 мая 2013 года N </w:t>
        </w:r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lastRenderedPageBreak/>
          <w:t>104-ФЗ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. - См. предыдущую редакцию)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after="240" w:line="46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  <w:t>ГЛАВА VII. ОТВЕТСТВЕННОСТЬ ЗА НАРУШЕНИЕ ЗАКОНОДАТЕЛЬСТВА РОССИЙСКОЙ ФЕДЕРАЦИИ ОБ ЭКОЛОГИЧЕСКОЙ ЭКСПЕРТИЗЕ</w:t>
      </w:r>
    </w:p>
    <w:p w:rsidR="007F4E38" w:rsidRPr="007F4E38" w:rsidRDefault="007F4E38" w:rsidP="007F4E38">
      <w:pPr>
        <w:widowControl/>
        <w:spacing w:line="466" w:lineRule="atLeast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    </w:t>
      </w:r>
    </w:p>
    <w:p w:rsidR="007F4E38" w:rsidRPr="007F4E38" w:rsidRDefault="007F4E38" w:rsidP="007F4E38">
      <w:pPr>
        <w:widowControl/>
        <w:spacing w:after="240" w:line="46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  <w:t>Статья 30. Виды нарушений законодательства Российской Федерации об экологической экспертизе</w:t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Нарушениями законодательства Российской Федерации об экологической экспертизе заказчиком документации, подлежащей экологической экспертизе, и заинтересованными лицами являются: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1) непредставление документации на экологическую экспертизу;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2) фальсификация материалов, сведений и данных, представляемых на экологическую экспертизу, а также сведений о результатах ее проведения;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3) принуждение эксперта экологической экспертизы к подготовке заведомо ложного заключения экологической экспертизы;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4) создание препятствий организации и проведению экологической экспертизы;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lastRenderedPageBreak/>
        <w:t>5) уклонение от представления федеральному органу исполнительной власти в области экологической экспертизы, органам государственной власти субъектов Российской Федерации и общественным организациям (объединениям), организующим и проводящим экологическую экспертизу, необходимых материалов, сведений и данных;</w:t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(Подпункт в редакции, введенной в действие с 1 января 2005 года </w:t>
      </w:r>
      <w:hyperlink r:id="rId49" w:anchor="A9E0NL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22 августа 2004 года N 122-ФЗ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; в редакции, введенной в действие с 1 января 2007 года </w:t>
      </w:r>
      <w:hyperlink r:id="rId50" w:anchor="8PG0M1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31 декабря 2005 года N 199-ФЗ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; в редакции, введенной в действие с 24 февраля 2015 года </w:t>
      </w:r>
      <w:hyperlink r:id="rId51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12 февраля 2015 года N 12-ФЗ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. - См. </w:t>
      </w:r>
      <w:hyperlink r:id="rId52" w:anchor="8OQ0LO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предыдущую редакцию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)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6) реализация объекта экологической экспертизы без положительного заключения государственной экологической экспертизы;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7) осуществление хозяйственной и иной деятельности, не соответствующей документации, которая получила положительное заключение государственной экологической экспертизы.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Нарушениями законодательства Российской Федерации в области экологической экспертизы руководителями федерального органа исполнительной власти и органов государственной власти субъектов Российской Федерации и руководителями экспертных комиссий государственной экологической экспертизы являются (абзац в редакции, введенной в действие с 1 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lastRenderedPageBreak/>
        <w:t>января 2005 года </w:t>
      </w:r>
      <w:hyperlink r:id="rId53" w:anchor="A9E0NL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22 августа 2004 года N 122-ФЗ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; в редакции, введенной в действие с 1 января 2007 года </w:t>
      </w:r>
      <w:hyperlink r:id="rId54" w:anchor="8PG0M1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31 декабря 2005 года N 199-ФЗ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, - см. предыдущую редакцию):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1) нарушение установленных настоящим Федеральным законом правил и порядка проведения государственной экологической экспертизы;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proofErr w:type="gramStart"/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2) нарушение порядка формирования и организации деятельности экспертных комиссий государственной экологической экспертизы;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  <w:proofErr w:type="gramEnd"/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3) неисполнение установленных настоящим Федеральным законом для федерального органа исполнительной власти в области экологической экспертизы или органов государственной власти субъектов Российской Федерации обязанностей (пункт в редакции, введенной в действие с 1 января 2005 года </w:t>
      </w:r>
      <w:hyperlink r:id="rId55" w:anchor="A9E0NL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22 августа 2004 года N 122-ФЗ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; дополнен с 1 января 2007 года </w:t>
      </w:r>
      <w:hyperlink r:id="rId56" w:anchor="8PG0M1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31 декабря 2005 года N 199-ФЗ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- см. предыдущую редакцию);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4) нарушение установленного порядка расходования перечисленных заказчиком документации, подлежащей государственной экологической экспертизе, средств на проведение государственной экологической экспертизы;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lastRenderedPageBreak/>
        <w:t>5) несоответствие оплаты выполненных работ их объему и качеству;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6) необоснованность материалов по учету выводов общественной экологической экспертизы и поступивших от органов местного самоуправления, общественных организаций (объединений), граждан аргументированных предложений по экологическим аспектам хозяйственной и иной деятельности, которая подлежит государственной экологической экспертизе.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Нарушениями законодательства Российской Федерации в области экологической экспертизы руководителями экспертной комиссии экологической экспертизы и экспертами экологической экспертизы являются: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1) нарушение требований законодательства Российской Федерации об экологической экспертизе, а также законодательства Российской Федерации об охране окружающей среды, законодательства Российской Федерации о техническом регулировании (подпункт в редакции, введенной в действие с 1 января 2005 года </w:t>
      </w:r>
      <w:hyperlink r:id="rId57" w:anchor="A9E0NL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22 августа 2004 года N 122-ФЗ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; в редакции, введенной в действие с 11 января 2009 года </w:t>
      </w:r>
      <w:hyperlink r:id="rId58" w:anchor="7E20KD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30 декабря 2008 года N 309-ФЗ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; в редакции, введенной в действие с 21 октября 2011 года </w:t>
      </w:r>
      <w:hyperlink r:id="rId59" w:anchor="7DE0K7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19 июля 2011 года N 248-ФЗ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, - см. </w:t>
      </w:r>
      <w:hyperlink r:id="rId60" w:anchor="8OS0LO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предыдущую редакцию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);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lastRenderedPageBreak/>
        <w:t>2) необоснованность выводов заключения экологической экспертизы;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3) фальсификация выводов заключения экологической экспертизы;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proofErr w:type="gramStart"/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4) сокрытие от федерального органа исполнительной власти в области экологической экспертизы, органов государственной власти субъектов Российской Федерации или от общественной организации (объединения), организующих проведение экологической экспертизы, сведений, указанных в пункте 2 </w:t>
      </w:r>
      <w:hyperlink r:id="rId61" w:anchor="7DS0KA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статьи 16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настоящего Федерального закона (пункт в редакции, введенной в действие с 1 января 2005 года </w:t>
      </w:r>
      <w:hyperlink r:id="rId62" w:anchor="A9E0NL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22 августа 2004 года N 122-ФЗ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;</w:t>
      </w:r>
      <w:proofErr w:type="gramEnd"/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 дополнен с 1 января 2007 года </w:t>
      </w:r>
      <w:hyperlink r:id="rId63" w:anchor="8PG0M1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31 декабря 2005 года N 199-ФЗ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- см. предыдущую редакцию).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Нарушениями законодательства Российской Федерации об экологической экспертизе должностными лицами государственных органов и органов местного самоуправления являются:</w:t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(Абзац в редакции, введенной в действие с 25 июня 2012 года </w:t>
      </w:r>
      <w:hyperlink r:id="rId64" w:anchor="7DS0KD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25 июня 2012 года N 93-ФЗ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. - См. </w:t>
      </w:r>
      <w:hyperlink r:id="rId65" w:anchor="8P00LS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предыдущую редакцию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)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1) фальсификация сведений и данных о результатах проведения экологической экспертизы;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2) выдача разрешений на специальное природопользование или на осуществление иной 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lastRenderedPageBreak/>
        <w:t>деятельности, которая может оказать прямое или косвенное воздействие на окружающую среду, без положительного заключения государственной экологической экспертизы (подпункт в редакции, введенной в действие с 11 января 2009 года </w:t>
      </w:r>
      <w:hyperlink r:id="rId66" w:anchor="7E20KD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30 декабря 2008 года N 309-ФЗ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, - см. предыдущую редакцию);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3) организация и (или) проведение экологической экспертизы неправомочными на то органами, организациями и общественными организациями (объединениями);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4) прямое или косвенное вмешательство в работу специально уполномоченных государственных органов в области экологической экспертизы, экспертных комиссий и экспертов экологической экспертизы в целях оказания влияния на ход и результаты проведения государственной экологической экспертизы и общественной экологической экспертизы;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5) незаконный отказ от государственной регистрации заявлений о проведении общественной экологической экспертизы.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proofErr w:type="gramStart"/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Нарушениями законодательства Российской Федерации об экологической экспертизе кредитными организациями, их должностными лицами, иными юридическими лицами, а также гражданами являются финансирование и кредитование реализации объекта экологической экспертизы без положительного 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lastRenderedPageBreak/>
        <w:t>заключения государственной экологической экспертизы (часть в редакции, введенной в действие с 22 ноября 2008 года </w:t>
      </w:r>
      <w:hyperlink r:id="rId67" w:anchor="6540IN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8 ноября 2008 года N 202-ФЗ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, - см. предыдущую редакцию).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  <w:proofErr w:type="gramEnd"/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Законодательством Российской Федерации могут быть установлены иные виды нарушений законодательства Российской Федерации об экологической экспертизе (часть в редакции, введенной в действие с 1 января 2005 года </w:t>
      </w:r>
      <w:hyperlink r:id="rId68" w:anchor="A9E0NL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22 августа 2004 года N 122-ФЗ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, - см. предыдущую редакцию).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after="240" w:line="46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  <w:t>Статья 31. Уголовная ответственность</w:t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proofErr w:type="gramStart"/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Лица, виновные в совершении нарушения законодательства Российской Федерации об экологической экспертизе или в нарушении, повлекшем за собой тяжкие прямые или косвенные экологические и иные последствия, несут уголовную ответственность в соответствии с </w:t>
      </w:r>
      <w:hyperlink r:id="rId69" w:anchor="64U0IK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Уголовным кодексом Российской Федерации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(статья в редакции, введенной в действие с 13 июля 2008 года </w:t>
      </w:r>
      <w:hyperlink r:id="rId70" w:anchor="6500IL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26 июня 2008 года N 96-ФЗ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, - см. </w:t>
      </w:r>
      <w:hyperlink r:id="rId71" w:anchor="J0876N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предыдущую редакцию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).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  <w:proofErr w:type="gramEnd"/>
    </w:p>
    <w:p w:rsidR="007F4E38" w:rsidRPr="007F4E38" w:rsidRDefault="007F4E38" w:rsidP="007F4E38">
      <w:pPr>
        <w:widowControl/>
        <w:spacing w:after="240" w:line="46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  <w:t>Статья 32. Административная ответственность</w:t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proofErr w:type="gramStart"/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Лица, виновные в совершении нарушений, которые указаны в </w:t>
      </w:r>
      <w:hyperlink r:id="rId72" w:anchor="8P00LS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статье 30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настоящего Федерального закона, если эти нарушения не влекут за собой уголовную ответственность, привлекаются к административной ответственности в соответствии с </w:t>
      </w:r>
      <w:hyperlink r:id="rId73" w:anchor="64U0IK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 xml:space="preserve">Кодексом Российской Федерации об административных </w:t>
        </w:r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lastRenderedPageBreak/>
          <w:t>правонарушениях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(статья в редакции, введенной в действие с 13 июля 2008 года </w:t>
      </w:r>
      <w:hyperlink r:id="rId74" w:anchor="6520IM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26 июня 2008 года N 96-ФЗ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, - см. </w:t>
      </w:r>
      <w:hyperlink r:id="rId75" w:anchor="BI68PL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предыдущую редакцию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).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  <w:proofErr w:type="gramEnd"/>
    </w:p>
    <w:p w:rsidR="007F4E38" w:rsidRPr="007F4E38" w:rsidRDefault="007F4E38" w:rsidP="007F4E38">
      <w:pPr>
        <w:widowControl/>
        <w:spacing w:after="240" w:line="46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  <w:t>Статья 33. Материальная ответственность</w:t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proofErr w:type="gramStart"/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Должностные лица, эксперты экологической экспертизы, консультанты экологической экспертизы и иные работники, по вине которых органы экологической экспертизы и заказчик документации, подлежащей экологической экспертизе, понесли расходы в связи с возмещением вреда, причиненного неправомерными действиями в области экологической экспертизы, несут материальную ответственность в порядке, установленном трудовым законодательством (статья в редакции, введенной в действие с 22 ноября 2008 года </w:t>
      </w:r>
      <w:hyperlink r:id="rId76" w:anchor="6560IO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8</w:t>
        </w:r>
        <w:proofErr w:type="gramEnd"/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 xml:space="preserve"> ноября 2008 года N 202-ФЗ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, - см. предыдущую редакцию).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after="240" w:line="46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  <w:t>Статья 34. Гражданско-правовая ответственность</w:t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1. </w:t>
      </w:r>
      <w:proofErr w:type="gramStart"/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Граждане и юридические лица, права которых нарушены органами экологической экспертизы, заказчиками документации, подлежащей экологической экспертизе, и иными заинтересованными лицами в результате неисполнения ими законодательства Российской Федерации об экологической экспертизе, могут требовать возмещения им убытков в порядке, установленном гражданским законодательством Российской Федерации.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  <w:proofErr w:type="gramEnd"/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lastRenderedPageBreak/>
        <w:t xml:space="preserve">2. Моральный вред, причиненный гражданину неправомерными действиями в области экологической экспертизы, подлежит компенсации </w:t>
      </w:r>
      <w:proofErr w:type="spellStart"/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причинителем</w:t>
      </w:r>
      <w:proofErr w:type="spellEnd"/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 в порядке, предусмотренном гражданским законодательством Российской Федерации.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after="240" w:line="46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  <w:t>ГЛАВА VIII. РАЗРЕШЕНИЕ СПОРОВ В ОБЛАСТИ ЭКОЛОГИЧЕСКОЙ ЭКСПЕРТИЗЫ</w:t>
      </w:r>
    </w:p>
    <w:p w:rsidR="007F4E38" w:rsidRPr="007F4E38" w:rsidRDefault="007F4E38" w:rsidP="007F4E38">
      <w:pPr>
        <w:widowControl/>
        <w:spacing w:after="240" w:line="46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  <w:t>Статья 35. Разрешение споров в области экологической экспертизы между субъектами Российской Федерации и между муниципальными образованиями     </w:t>
      </w:r>
    </w:p>
    <w:p w:rsidR="007F4E38" w:rsidRPr="007F4E38" w:rsidRDefault="007F4E38" w:rsidP="007F4E38">
      <w:pPr>
        <w:widowControl/>
        <w:spacing w:line="466" w:lineRule="atLeast"/>
        <w:jc w:val="center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(статья утратила силу с 1 января 2005 года - </w:t>
      </w:r>
      <w:hyperlink r:id="rId77" w:anchor="A9I0NM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Федеральный закон от 22 августа 2004 года N 122-ФЗ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. - См. предыдущую редакцию)</w:t>
      </w:r>
    </w:p>
    <w:p w:rsidR="007F4E38" w:rsidRPr="007F4E38" w:rsidRDefault="007F4E38" w:rsidP="007F4E38">
      <w:pPr>
        <w:widowControl/>
        <w:spacing w:after="240" w:line="46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  <w:t>ГЛАВА IX. МЕЖДУНАРОДНЫЕ ДОГОВОРЫ РОССИЙСКОЙ ФЕДЕРАЦИИ</w:t>
      </w:r>
    </w:p>
    <w:p w:rsidR="007F4E38" w:rsidRPr="007F4E38" w:rsidRDefault="007F4E38" w:rsidP="007F4E38">
      <w:pPr>
        <w:widowControl/>
        <w:spacing w:after="240" w:line="46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  <w:t>Статья 36. Международные договоры Российской Федерации</w:t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1. Если международным договором Российской Федерации установлены иные правила в области экологической экспертизы, чем те, которые предусмотрены настоящим Федеральным законом, применяются правила международного договора.     </w:t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(Пункт в редакции, введенной в действие </w:t>
      </w:r>
      <w:hyperlink r:id="rId78" w:anchor="7E40KG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8 декабря 2020 года N 429-ФЗ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. - См. </w:t>
      </w:r>
      <w:hyperlink r:id="rId79" w:anchor="8PG0M1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предыдущую редакцию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)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lastRenderedPageBreak/>
        <w:t>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</w:t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(Пункт дополнительно </w:t>
      </w:r>
      <w:proofErr w:type="gramStart"/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включена</w:t>
      </w:r>
      <w:proofErr w:type="gramEnd"/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</w:t>
      </w:r>
      <w:hyperlink r:id="rId80" w:anchor="7DM0K8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8 декабря 2020 года N 429-ФЗ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)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after="240" w:line="46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  <w:t>ГЛАВА Х. ЗАКЛЮЧИТЕЛЬНЫЕ ПОЛОЖЕНИЯ</w:t>
      </w:r>
    </w:p>
    <w:p w:rsidR="007F4E38" w:rsidRPr="007F4E38" w:rsidRDefault="007F4E38" w:rsidP="007F4E38">
      <w:pPr>
        <w:widowControl/>
        <w:spacing w:after="240" w:line="46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  <w:t>Статья 36_1. Заключительные положения</w:t>
      </w:r>
    </w:p>
    <w:p w:rsidR="007F4E38" w:rsidRPr="007F4E38" w:rsidRDefault="007F4E38" w:rsidP="007F4E38">
      <w:pPr>
        <w:widowControl/>
        <w:spacing w:line="466" w:lineRule="atLeast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proofErr w:type="gramStart"/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По 31 декабря 2024 года оценка соответствия проектной документации объектов капитального строительства, предназначенных для модернизации и расширения магистральной инфраструктуры в соответствии с Федеральным законом "Об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 и предполагаемых к строительству, реконструкции в границах особо охраняемых природных территорий федерального, регионального и</w:t>
      </w:r>
      <w:proofErr w:type="gramEnd"/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 </w:t>
      </w:r>
      <w:proofErr w:type="gramStart"/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местного значения (в случаях, если строительство,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Федерации), осуществляется при проведении государственной 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lastRenderedPageBreak/>
        <w:t>экспертизы проектной документации указанных объектов капитального строительства в соответствии с </w:t>
      </w:r>
      <w:hyperlink r:id="rId81" w:anchor="64U0IK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Градостроительным кодексом Российской Федерации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. В этом случае проведение государственной экологической экспертизы проектной документации указанных объектов в соответствии с </w:t>
      </w:r>
      <w:hyperlink r:id="rId82" w:anchor="7DO0KB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подпунктами 7_1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и </w:t>
      </w:r>
      <w:hyperlink r:id="rId83" w:anchor="8PQ0M3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7</w:t>
        </w:r>
        <w:proofErr w:type="gramEnd"/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_8 статьи 11 настоящего Федерального закона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не требуется.     </w:t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(Статья дополнительно включена </w:t>
      </w:r>
      <w:hyperlink r:id="rId84" w:anchor="7E00KB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31 июля 2020 года N 254-ФЗ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)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after="240" w:line="46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  <w:t>Статья 37. Вступление в силу настоящего Федерального закона</w:t>
      </w:r>
    </w:p>
    <w:p w:rsidR="007F4E38" w:rsidRPr="007F4E38" w:rsidRDefault="007F4E38" w:rsidP="007F4E38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Настоящий Федеральный закон вступает в силу со дня его официального опубликования.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after="240" w:line="46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  <w:t>Статья 38. Приведение нормативных правовых актов в соответствие с настоящим Федеральным законом   </w:t>
      </w:r>
    </w:p>
    <w:p w:rsidR="007F4E38" w:rsidRPr="007F4E38" w:rsidRDefault="007F4E38" w:rsidP="007F4E38">
      <w:pPr>
        <w:widowControl/>
        <w:spacing w:line="466" w:lineRule="atLeast"/>
        <w:jc w:val="center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(статья утратила силу с 1 января 2005 года - </w:t>
      </w:r>
      <w:hyperlink r:id="rId85" w:anchor="A9I0NM" w:history="1">
        <w:r w:rsidRPr="007F4E38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Федеральный закон от 22 августа 2004 года N 122-ФЗ</w:t>
        </w:r>
      </w:hyperlink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. - См. предыдущую редакцию)</w:t>
      </w:r>
    </w:p>
    <w:p w:rsidR="007F4E38" w:rsidRPr="007F4E38" w:rsidRDefault="007F4E38" w:rsidP="007F4E38">
      <w:pPr>
        <w:widowControl/>
        <w:spacing w:line="466" w:lineRule="atLeast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7F4E38" w:rsidRPr="007F4E38" w:rsidRDefault="007F4E38" w:rsidP="007F4E38">
      <w:pPr>
        <w:widowControl/>
        <w:spacing w:line="466" w:lineRule="atLeast"/>
        <w:jc w:val="right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Президент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  <w:t>Российской Федерации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  <w:t>Б.Ельцин</w:t>
      </w:r>
    </w:p>
    <w:p w:rsidR="007F4E38" w:rsidRPr="007F4E38" w:rsidRDefault="007F4E38" w:rsidP="007F4E38">
      <w:pPr>
        <w:widowControl/>
        <w:spacing w:line="466" w:lineRule="atLeast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Москва, Кремль</w:t>
      </w:r>
    </w:p>
    <w:p w:rsidR="007F4E38" w:rsidRPr="007F4E38" w:rsidRDefault="007F4E38" w:rsidP="007F4E38">
      <w:pPr>
        <w:widowControl/>
        <w:spacing w:line="466" w:lineRule="atLeast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23 ноября 1995 года</w:t>
      </w:r>
    </w:p>
    <w:p w:rsidR="007F4E38" w:rsidRPr="007F4E38" w:rsidRDefault="007F4E38" w:rsidP="007F4E38">
      <w:pPr>
        <w:widowControl/>
        <w:spacing w:line="466" w:lineRule="atLeast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N 174-ФЗ</w:t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  <w:r w:rsidRPr="007F4E38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lastRenderedPageBreak/>
        <w:br/>
      </w:r>
    </w:p>
    <w:sectPr w:rsidR="007F4E38" w:rsidRPr="007F4E38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7F4E38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A4930"/>
    <w:rsid w:val="006C56E8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C001C"/>
    <w:rsid w:val="007D6BA4"/>
    <w:rsid w:val="007F4E38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93"/>
    <w:pPr>
      <w:widowControl w:val="0"/>
    </w:p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2">
    <w:name w:val="heading 2"/>
    <w:basedOn w:val="a"/>
    <w:link w:val="20"/>
    <w:uiPriority w:val="9"/>
    <w:qFormat/>
    <w:rsid w:val="007F4E38"/>
    <w:pPr>
      <w:widowControl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2768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ind w:left="240" w:hanging="240"/>
    </w:pPr>
  </w:style>
  <w:style w:type="paragraph" w:styleId="a5">
    <w:name w:val="index heading"/>
    <w:basedOn w:val="a"/>
    <w:qFormat/>
    <w:rsid w:val="00276893"/>
    <w:pPr>
      <w:suppressLineNumbers/>
    </w:pPr>
  </w:style>
  <w:style w:type="paragraph" w:styleId="a6">
    <w:name w:val="caption"/>
    <w:basedOn w:val="a"/>
    <w:qFormat/>
    <w:rsid w:val="00276893"/>
    <w:pPr>
      <w:suppressLineNumbers/>
      <w:spacing w:before="120" w:after="120"/>
    </w:pPr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widowControl/>
      <w:ind w:left="720"/>
      <w:contextualSpacing/>
    </w:pPr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customStyle="1" w:styleId="21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spacing w:line="324" w:lineRule="atLeast"/>
      <w:ind w:firstLine="710"/>
      <w:jc w:val="both"/>
    </w:p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spacing w:after="120" w:line="480" w:lineRule="atLeast"/>
      <w:ind w:firstLine="763"/>
      <w:jc w:val="both"/>
    </w:pPr>
    <w:rPr>
      <w:rFonts w:ascii="Calibri" w:hAnsi="Calibri"/>
    </w:rPr>
  </w:style>
  <w:style w:type="paragraph" w:customStyle="1" w:styleId="ab">
    <w:name w:val="Таблицы (моноширинный)"/>
    <w:basedOn w:val="a"/>
    <w:qFormat/>
    <w:rsid w:val="0027689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Содержимое таблицы"/>
    <w:basedOn w:val="a"/>
    <w:qFormat/>
    <w:rsid w:val="00276893"/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</w:style>
  <w:style w:type="character" w:customStyle="1" w:styleId="20">
    <w:name w:val="Заголовок 2 Знак"/>
    <w:basedOn w:val="a1"/>
    <w:link w:val="2"/>
    <w:uiPriority w:val="9"/>
    <w:rsid w:val="007F4E38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customStyle="1" w:styleId="formattext">
    <w:name w:val="formattext"/>
    <w:basedOn w:val="a"/>
    <w:rsid w:val="007F4E38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character" w:styleId="ae">
    <w:name w:val="Hyperlink"/>
    <w:basedOn w:val="a1"/>
    <w:uiPriority w:val="99"/>
    <w:semiHidden/>
    <w:unhideWhenUsed/>
    <w:rsid w:val="007F4E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8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7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6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7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87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448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33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7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725408">
          <w:marLeft w:val="0"/>
          <w:marRight w:val="0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1961873" TargetMode="External"/><Relationship Id="rId18" Type="http://schemas.openxmlformats.org/officeDocument/2006/relationships/hyperlink" Target="https://docs.cntd.ru/document/901907297" TargetMode="External"/><Relationship Id="rId26" Type="http://schemas.openxmlformats.org/officeDocument/2006/relationships/hyperlink" Target="https://docs.cntd.ru/document/9014668" TargetMode="External"/><Relationship Id="rId39" Type="http://schemas.openxmlformats.org/officeDocument/2006/relationships/hyperlink" Target="https://docs.cntd.ru/document/499019031" TargetMode="External"/><Relationship Id="rId21" Type="http://schemas.openxmlformats.org/officeDocument/2006/relationships/hyperlink" Target="https://docs.cntd.ru/document/901961873" TargetMode="External"/><Relationship Id="rId34" Type="http://schemas.openxmlformats.org/officeDocument/2006/relationships/hyperlink" Target="https://docs.cntd.ru/document/499018405" TargetMode="External"/><Relationship Id="rId42" Type="http://schemas.openxmlformats.org/officeDocument/2006/relationships/hyperlink" Target="https://docs.cntd.ru/document/499018405" TargetMode="External"/><Relationship Id="rId47" Type="http://schemas.openxmlformats.org/officeDocument/2006/relationships/hyperlink" Target="https://docs.cntd.ru/document/499019031" TargetMode="External"/><Relationship Id="rId50" Type="http://schemas.openxmlformats.org/officeDocument/2006/relationships/hyperlink" Target="https://docs.cntd.ru/document/901961873" TargetMode="External"/><Relationship Id="rId55" Type="http://schemas.openxmlformats.org/officeDocument/2006/relationships/hyperlink" Target="https://docs.cntd.ru/document/901907297" TargetMode="External"/><Relationship Id="rId63" Type="http://schemas.openxmlformats.org/officeDocument/2006/relationships/hyperlink" Target="https://docs.cntd.ru/document/901961873" TargetMode="External"/><Relationship Id="rId68" Type="http://schemas.openxmlformats.org/officeDocument/2006/relationships/hyperlink" Target="https://docs.cntd.ru/document/901907297" TargetMode="External"/><Relationship Id="rId76" Type="http://schemas.openxmlformats.org/officeDocument/2006/relationships/hyperlink" Target="https://docs.cntd.ru/document/902127049" TargetMode="External"/><Relationship Id="rId84" Type="http://schemas.openxmlformats.org/officeDocument/2006/relationships/hyperlink" Target="https://docs.cntd.ru/document/565415217" TargetMode="External"/><Relationship Id="rId7" Type="http://schemas.openxmlformats.org/officeDocument/2006/relationships/hyperlink" Target="https://docs.cntd.ru/document/902360320" TargetMode="External"/><Relationship Id="rId71" Type="http://schemas.openxmlformats.org/officeDocument/2006/relationships/hyperlink" Target="https://docs.cntd.ru/document/9021084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101058" TargetMode="External"/><Relationship Id="rId29" Type="http://schemas.openxmlformats.org/officeDocument/2006/relationships/hyperlink" Target="https://docs.cntd.ru/document/901907297" TargetMode="External"/><Relationship Id="rId11" Type="http://schemas.openxmlformats.org/officeDocument/2006/relationships/hyperlink" Target="https://docs.cntd.ru/document/902127049" TargetMode="External"/><Relationship Id="rId24" Type="http://schemas.openxmlformats.org/officeDocument/2006/relationships/hyperlink" Target="https://docs.cntd.ru/document/9014668" TargetMode="External"/><Relationship Id="rId32" Type="http://schemas.openxmlformats.org/officeDocument/2006/relationships/hyperlink" Target="https://docs.cntd.ru/document/499018405" TargetMode="External"/><Relationship Id="rId37" Type="http://schemas.openxmlformats.org/officeDocument/2006/relationships/hyperlink" Target="https://docs.cntd.ru/document/901961873" TargetMode="External"/><Relationship Id="rId40" Type="http://schemas.openxmlformats.org/officeDocument/2006/relationships/hyperlink" Target="https://docs.cntd.ru/document/499018405" TargetMode="External"/><Relationship Id="rId45" Type="http://schemas.openxmlformats.org/officeDocument/2006/relationships/hyperlink" Target="https://docs.cntd.ru/document/499019031" TargetMode="External"/><Relationship Id="rId53" Type="http://schemas.openxmlformats.org/officeDocument/2006/relationships/hyperlink" Target="https://docs.cntd.ru/document/901907297" TargetMode="External"/><Relationship Id="rId58" Type="http://schemas.openxmlformats.org/officeDocument/2006/relationships/hyperlink" Target="https://docs.cntd.ru/document/902135918" TargetMode="External"/><Relationship Id="rId66" Type="http://schemas.openxmlformats.org/officeDocument/2006/relationships/hyperlink" Target="https://docs.cntd.ru/document/902135918" TargetMode="External"/><Relationship Id="rId74" Type="http://schemas.openxmlformats.org/officeDocument/2006/relationships/hyperlink" Target="https://docs.cntd.ru/document/902106928" TargetMode="External"/><Relationship Id="rId79" Type="http://schemas.openxmlformats.org/officeDocument/2006/relationships/hyperlink" Target="https://docs.cntd.ru/document/542680092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docs.cntd.ru/document/902108426" TargetMode="External"/><Relationship Id="rId61" Type="http://schemas.openxmlformats.org/officeDocument/2006/relationships/hyperlink" Target="https://docs.cntd.ru/document/9014668" TargetMode="External"/><Relationship Id="rId82" Type="http://schemas.openxmlformats.org/officeDocument/2006/relationships/hyperlink" Target="https://docs.cntd.ru/document/9014668" TargetMode="External"/><Relationship Id="rId19" Type="http://schemas.openxmlformats.org/officeDocument/2006/relationships/hyperlink" Target="https://docs.cntd.ru/document/9019618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4668" TargetMode="External"/><Relationship Id="rId14" Type="http://schemas.openxmlformats.org/officeDocument/2006/relationships/hyperlink" Target="https://docs.cntd.ru/document/901907297" TargetMode="External"/><Relationship Id="rId22" Type="http://schemas.openxmlformats.org/officeDocument/2006/relationships/hyperlink" Target="https://docs.cntd.ru/document/901907297" TargetMode="External"/><Relationship Id="rId27" Type="http://schemas.openxmlformats.org/officeDocument/2006/relationships/hyperlink" Target="https://docs.cntd.ru/document/9014668" TargetMode="External"/><Relationship Id="rId30" Type="http://schemas.openxmlformats.org/officeDocument/2006/relationships/hyperlink" Target="https://docs.cntd.ru/document/901961873" TargetMode="External"/><Relationship Id="rId35" Type="http://schemas.openxmlformats.org/officeDocument/2006/relationships/hyperlink" Target="https://docs.cntd.ru/document/499019031" TargetMode="External"/><Relationship Id="rId43" Type="http://schemas.openxmlformats.org/officeDocument/2006/relationships/hyperlink" Target="https://docs.cntd.ru/document/499019031" TargetMode="External"/><Relationship Id="rId48" Type="http://schemas.openxmlformats.org/officeDocument/2006/relationships/hyperlink" Target="https://docs.cntd.ru/document/499018405" TargetMode="External"/><Relationship Id="rId56" Type="http://schemas.openxmlformats.org/officeDocument/2006/relationships/hyperlink" Target="https://docs.cntd.ru/document/901961873" TargetMode="External"/><Relationship Id="rId64" Type="http://schemas.openxmlformats.org/officeDocument/2006/relationships/hyperlink" Target="https://docs.cntd.ru/document/902353938" TargetMode="External"/><Relationship Id="rId69" Type="http://schemas.openxmlformats.org/officeDocument/2006/relationships/hyperlink" Target="https://docs.cntd.ru/document/9017477" TargetMode="External"/><Relationship Id="rId77" Type="http://schemas.openxmlformats.org/officeDocument/2006/relationships/hyperlink" Target="https://docs.cntd.ru/document/901907297" TargetMode="External"/><Relationship Id="rId8" Type="http://schemas.openxmlformats.org/officeDocument/2006/relationships/hyperlink" Target="https://docs.cntd.ru/document/902361008" TargetMode="External"/><Relationship Id="rId51" Type="http://schemas.openxmlformats.org/officeDocument/2006/relationships/hyperlink" Target="https://docs.cntd.ru/document/420252863" TargetMode="External"/><Relationship Id="rId72" Type="http://schemas.openxmlformats.org/officeDocument/2006/relationships/hyperlink" Target="https://docs.cntd.ru/document/9014668" TargetMode="External"/><Relationship Id="rId80" Type="http://schemas.openxmlformats.org/officeDocument/2006/relationships/hyperlink" Target="https://docs.cntd.ru/document/573037717" TargetMode="External"/><Relationship Id="rId85" Type="http://schemas.openxmlformats.org/officeDocument/2006/relationships/hyperlink" Target="https://docs.cntd.ru/document/90190729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901907297" TargetMode="External"/><Relationship Id="rId17" Type="http://schemas.openxmlformats.org/officeDocument/2006/relationships/hyperlink" Target="https://docs.cntd.ru/document/9014668" TargetMode="External"/><Relationship Id="rId25" Type="http://schemas.openxmlformats.org/officeDocument/2006/relationships/hyperlink" Target="https://docs.cntd.ru/document/9014668" TargetMode="External"/><Relationship Id="rId33" Type="http://schemas.openxmlformats.org/officeDocument/2006/relationships/hyperlink" Target="https://docs.cntd.ru/document/499019031" TargetMode="External"/><Relationship Id="rId38" Type="http://schemas.openxmlformats.org/officeDocument/2006/relationships/hyperlink" Target="https://docs.cntd.ru/document/499018405" TargetMode="External"/><Relationship Id="rId46" Type="http://schemas.openxmlformats.org/officeDocument/2006/relationships/hyperlink" Target="https://docs.cntd.ru/document/499018405" TargetMode="External"/><Relationship Id="rId59" Type="http://schemas.openxmlformats.org/officeDocument/2006/relationships/hyperlink" Target="https://docs.cntd.ru/document/902290208" TargetMode="External"/><Relationship Id="rId67" Type="http://schemas.openxmlformats.org/officeDocument/2006/relationships/hyperlink" Target="https://docs.cntd.ru/document/902127049" TargetMode="External"/><Relationship Id="rId20" Type="http://schemas.openxmlformats.org/officeDocument/2006/relationships/hyperlink" Target="https://docs.cntd.ru/document/901907297" TargetMode="External"/><Relationship Id="rId41" Type="http://schemas.openxmlformats.org/officeDocument/2006/relationships/hyperlink" Target="https://docs.cntd.ru/document/499019031" TargetMode="External"/><Relationship Id="rId54" Type="http://schemas.openxmlformats.org/officeDocument/2006/relationships/hyperlink" Target="https://docs.cntd.ru/document/901961873" TargetMode="External"/><Relationship Id="rId62" Type="http://schemas.openxmlformats.org/officeDocument/2006/relationships/hyperlink" Target="https://docs.cntd.ru/document/901907297" TargetMode="External"/><Relationship Id="rId70" Type="http://schemas.openxmlformats.org/officeDocument/2006/relationships/hyperlink" Target="https://docs.cntd.ru/document/902106928" TargetMode="External"/><Relationship Id="rId75" Type="http://schemas.openxmlformats.org/officeDocument/2006/relationships/hyperlink" Target="https://docs.cntd.ru/document/902108426" TargetMode="External"/><Relationship Id="rId83" Type="http://schemas.openxmlformats.org/officeDocument/2006/relationships/hyperlink" Target="https://docs.cntd.ru/document/90146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127049" TargetMode="External"/><Relationship Id="rId15" Type="http://schemas.openxmlformats.org/officeDocument/2006/relationships/hyperlink" Target="https://docs.cntd.ru/document/901961873" TargetMode="External"/><Relationship Id="rId23" Type="http://schemas.openxmlformats.org/officeDocument/2006/relationships/hyperlink" Target="https://docs.cntd.ru/document/901961873" TargetMode="External"/><Relationship Id="rId28" Type="http://schemas.openxmlformats.org/officeDocument/2006/relationships/hyperlink" Target="https://docs.cntd.ru/document/9014668" TargetMode="External"/><Relationship Id="rId36" Type="http://schemas.openxmlformats.org/officeDocument/2006/relationships/hyperlink" Target="https://docs.cntd.ru/document/901907297" TargetMode="External"/><Relationship Id="rId49" Type="http://schemas.openxmlformats.org/officeDocument/2006/relationships/hyperlink" Target="https://docs.cntd.ru/document/901907297" TargetMode="External"/><Relationship Id="rId57" Type="http://schemas.openxmlformats.org/officeDocument/2006/relationships/hyperlink" Target="https://docs.cntd.ru/document/901907297" TargetMode="External"/><Relationship Id="rId10" Type="http://schemas.openxmlformats.org/officeDocument/2006/relationships/hyperlink" Target="https://docs.cntd.ru/document/9014668" TargetMode="External"/><Relationship Id="rId31" Type="http://schemas.openxmlformats.org/officeDocument/2006/relationships/hyperlink" Target="https://docs.cntd.ru/document/902127049" TargetMode="External"/><Relationship Id="rId44" Type="http://schemas.openxmlformats.org/officeDocument/2006/relationships/hyperlink" Target="https://docs.cntd.ru/document/499018405" TargetMode="External"/><Relationship Id="rId52" Type="http://schemas.openxmlformats.org/officeDocument/2006/relationships/hyperlink" Target="https://docs.cntd.ru/document/420254364" TargetMode="External"/><Relationship Id="rId60" Type="http://schemas.openxmlformats.org/officeDocument/2006/relationships/hyperlink" Target="https://docs.cntd.ru/document/902305267" TargetMode="External"/><Relationship Id="rId65" Type="http://schemas.openxmlformats.org/officeDocument/2006/relationships/hyperlink" Target="https://docs.cntd.ru/document/902354637" TargetMode="External"/><Relationship Id="rId73" Type="http://schemas.openxmlformats.org/officeDocument/2006/relationships/hyperlink" Target="https://docs.cntd.ru/document/901807667" TargetMode="External"/><Relationship Id="rId78" Type="http://schemas.openxmlformats.org/officeDocument/2006/relationships/hyperlink" Target="https://docs.cntd.ru/document/573037717" TargetMode="External"/><Relationship Id="rId81" Type="http://schemas.openxmlformats.org/officeDocument/2006/relationships/hyperlink" Target="https://docs.cntd.ru/document/901919338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4426</Words>
  <Characters>25229</Characters>
  <Application>Microsoft Office Word</Application>
  <DocSecurity>0</DocSecurity>
  <Lines>210</Lines>
  <Paragraphs>59</Paragraphs>
  <ScaleCrop>false</ScaleCrop>
  <Company>Grizli777</Company>
  <LinksUpToDate>false</LinksUpToDate>
  <CharactersWithSpaces>29596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2021-04-30T06:26:00Z</dcterms:created>
  <dcterms:modified xsi:type="dcterms:W3CDTF">2021-04-30T06:27:00Z</dcterms:modified>
</cp:coreProperties>
</file>