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FE" w:rsidRPr="00362647" w:rsidRDefault="008F6911" w:rsidP="004D13F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13.03.2021 г. № </w:t>
      </w:r>
      <w:r w:rsidR="00651D1F">
        <w:rPr>
          <w:rFonts w:ascii="Arial" w:hAnsi="Arial" w:cs="Arial"/>
          <w:b/>
          <w:sz w:val="32"/>
          <w:szCs w:val="32"/>
          <w:lang w:val="ru-RU"/>
        </w:rPr>
        <w:t>59</w:t>
      </w:r>
    </w:p>
    <w:p w:rsidR="004D13FE" w:rsidRPr="00362647" w:rsidRDefault="004D13FE" w:rsidP="004D13F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62647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D13FE" w:rsidRPr="00362647" w:rsidRDefault="004D13FE" w:rsidP="004D13F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62647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4D13FE" w:rsidRPr="00362647" w:rsidRDefault="004D13FE" w:rsidP="004D13F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62647"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4D13FE" w:rsidRPr="00362647" w:rsidRDefault="004D13FE" w:rsidP="004D13F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62647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4D13FE" w:rsidRPr="00362647" w:rsidRDefault="004D13FE" w:rsidP="004D13F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62647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4D13FE" w:rsidRPr="00362647" w:rsidRDefault="004D13FE" w:rsidP="004D13F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62647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4D13FE" w:rsidRPr="008F6911" w:rsidRDefault="004D13FE" w:rsidP="004D1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0"/>
          <w:sz w:val="32"/>
          <w:szCs w:val="32"/>
          <w:lang w:val="ru-RU"/>
        </w:rPr>
      </w:pPr>
    </w:p>
    <w:p w:rsidR="004D13FE" w:rsidRPr="00362647" w:rsidRDefault="004D13FE" w:rsidP="004D13FE">
      <w:pPr>
        <w:widowControl/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3"/>
          <w:kern w:val="36"/>
          <w:sz w:val="32"/>
          <w:szCs w:val="32"/>
          <w:lang w:val="ru-RU" w:eastAsia="ru-RU" w:bidi="ar-SA"/>
        </w:rPr>
      </w:pPr>
      <w:r w:rsidRPr="00362647">
        <w:rPr>
          <w:rFonts w:ascii="Arial" w:eastAsia="Times New Roman" w:hAnsi="Arial" w:cs="Arial"/>
          <w:b/>
          <w:bCs/>
          <w:spacing w:val="3"/>
          <w:kern w:val="36"/>
          <w:sz w:val="32"/>
          <w:szCs w:val="32"/>
          <w:lang w:val="ru-RU" w:eastAsia="ru-RU" w:bidi="ar-SA"/>
        </w:rPr>
        <w:t>О СОЗДАНИИ КОМИССИИ ПО ПРОВЕДЕНИЮ ТОРГОВ ПО ПРОДАЖЕ МУНИЦИПАЛЬНОГО ИМУЩЕСТВА</w:t>
      </w:r>
    </w:p>
    <w:p w:rsidR="004D13FE" w:rsidRPr="00362647" w:rsidRDefault="004D13FE" w:rsidP="008F6911">
      <w:pPr>
        <w:widowControl/>
        <w:numPr>
          <w:ilvl w:val="0"/>
          <w:numId w:val="1"/>
        </w:numPr>
        <w:shd w:val="clear" w:color="auto" w:fill="FFFFFF"/>
        <w:tabs>
          <w:tab w:val="clear" w:pos="432"/>
        </w:tabs>
        <w:ind w:lef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3"/>
          <w:kern w:val="36"/>
          <w:lang w:val="ru-RU" w:eastAsia="ru-RU" w:bidi="ar-SA"/>
        </w:rPr>
      </w:pPr>
    </w:p>
    <w:p w:rsidR="004D13FE" w:rsidRPr="00362647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Руководствуясь статьями 447, 448, 449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 xml:space="preserve"> </w:t>
      </w:r>
      <w:hyperlink r:id="rId5" w:history="1"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>Гражданского кодекса Российской Федерации</w:t>
        </w:r>
      </w:hyperlink>
      <w:r w:rsidRPr="004D13FE">
        <w:rPr>
          <w:rFonts w:ascii="Arial" w:eastAsia="Times New Roman" w:hAnsi="Arial" w:cs="Arial"/>
          <w:spacing w:val="3"/>
          <w:lang w:val="ru-RU" w:eastAsia="ru-RU" w:bidi="ar-SA"/>
        </w:rPr>
        <w:t>,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 xml:space="preserve"> </w:t>
      </w:r>
      <w:hyperlink r:id="rId6" w:history="1"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>Федеральным законом от 21.12.2001 № 178-ФЗ «О приватизации государственного и муниципального имущества</w:t>
        </w:r>
      </w:hyperlink>
      <w:r w:rsidRPr="00362647">
        <w:rPr>
          <w:rFonts w:ascii="Arial" w:eastAsia="Times New Roman" w:hAnsi="Arial" w:cs="Arial"/>
          <w:spacing w:val="3"/>
          <w:lang w:val="ru-RU" w:eastAsia="ru-RU" w:bidi="ar-SA"/>
        </w:rPr>
        <w:t>»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 xml:space="preserve">, в соответствии с </w:t>
      </w:r>
      <w:r w:rsidRPr="00362647">
        <w:rPr>
          <w:rFonts w:ascii="Arial" w:eastAsia="Times New Roman" w:hAnsi="Arial" w:cs="Arial"/>
          <w:spacing w:val="3"/>
          <w:lang w:val="ru-RU" w:eastAsia="ru-RU" w:bidi="ar-SA"/>
        </w:rPr>
        <w:t>Уставом муниципального образования «Баяндай», администрация МО «Баяндай»</w:t>
      </w:r>
    </w:p>
    <w:p w:rsidR="004D13FE" w:rsidRPr="00362647" w:rsidRDefault="004D13FE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4D13FE" w:rsidRPr="00362647" w:rsidRDefault="004D13FE" w:rsidP="004D13FE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3"/>
          <w:sz w:val="32"/>
          <w:szCs w:val="32"/>
          <w:lang w:val="ru-RU" w:eastAsia="ru-RU" w:bidi="ar-SA"/>
        </w:rPr>
      </w:pPr>
      <w:r w:rsidRPr="00362647">
        <w:rPr>
          <w:rFonts w:ascii="Arial" w:eastAsia="Times New Roman" w:hAnsi="Arial" w:cs="Arial"/>
          <w:b/>
          <w:spacing w:val="3"/>
          <w:sz w:val="32"/>
          <w:szCs w:val="32"/>
          <w:lang w:val="ru-RU" w:eastAsia="ru-RU" w:bidi="ar-SA"/>
        </w:rPr>
        <w:t>ПОСТАНОВЛЯЕТ:</w:t>
      </w:r>
    </w:p>
    <w:p w:rsidR="008F6911" w:rsidRDefault="008F6911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8F6911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1. Создать комиссию по проведению торгов по продаже муниципального имущества и утвердить ее состав согласно приложению </w:t>
      </w:r>
      <w:r w:rsidRPr="00362647">
        <w:rPr>
          <w:rFonts w:ascii="Arial" w:eastAsia="Times New Roman" w:hAnsi="Arial" w:cs="Arial"/>
          <w:spacing w:val="3"/>
          <w:lang w:val="ru-RU" w:eastAsia="ru-RU" w:bidi="ar-SA"/>
        </w:rPr>
        <w:t>№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 xml:space="preserve"> 1.</w:t>
      </w:r>
    </w:p>
    <w:p w:rsidR="004D13FE" w:rsidRPr="00362647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2. Утвердить Положение о комиссии по проведению торгов по продаже муниципального имущества согласно приложению </w:t>
      </w:r>
      <w:r w:rsidRPr="00362647">
        <w:rPr>
          <w:rFonts w:ascii="Arial" w:eastAsia="Times New Roman" w:hAnsi="Arial" w:cs="Arial"/>
          <w:spacing w:val="3"/>
          <w:lang w:val="ru-RU" w:eastAsia="ru-RU" w:bidi="ar-SA"/>
        </w:rPr>
        <w:t>№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 2.</w:t>
      </w:r>
    </w:p>
    <w:p w:rsidR="004D13FE" w:rsidRPr="00362647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362647">
        <w:rPr>
          <w:rFonts w:ascii="Arial" w:eastAsia="Times New Roman" w:hAnsi="Arial" w:cs="Arial"/>
          <w:spacing w:val="3"/>
          <w:lang w:val="ru-RU" w:eastAsia="ru-RU" w:bidi="ar-SA"/>
        </w:rPr>
        <w:t xml:space="preserve">3. </w:t>
      </w:r>
      <w:proofErr w:type="gramStart"/>
      <w:r w:rsidRPr="00362647">
        <w:rPr>
          <w:rFonts w:ascii="Arial" w:eastAsia="Times New Roman" w:hAnsi="Arial" w:cs="Arial"/>
          <w:spacing w:val="3"/>
          <w:lang w:val="ru-RU" w:eastAsia="ru-RU" w:bidi="ar-SA"/>
        </w:rPr>
        <w:t>Разместить</w:t>
      </w:r>
      <w:proofErr w:type="gramEnd"/>
      <w:r w:rsidRPr="00362647">
        <w:rPr>
          <w:rFonts w:ascii="Arial" w:eastAsia="Times New Roman" w:hAnsi="Arial" w:cs="Arial"/>
          <w:spacing w:val="3"/>
          <w:lang w:val="ru-RU" w:eastAsia="ru-RU" w:bidi="ar-SA"/>
        </w:rPr>
        <w:t xml:space="preserve"> настоящее постановление на официальном сайте администрации МО «Баяндай» в сети «Интернет».</w:t>
      </w:r>
    </w:p>
    <w:p w:rsidR="004D13FE" w:rsidRDefault="004D13FE" w:rsidP="004D13FE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8F6911" w:rsidRPr="00362647" w:rsidRDefault="008F6911" w:rsidP="004D13FE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4D13FE" w:rsidRPr="00362647" w:rsidRDefault="004D13FE" w:rsidP="008F6911">
      <w:pPr>
        <w:widowControl/>
        <w:shd w:val="clear" w:color="auto" w:fill="FFFFFF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362647">
        <w:rPr>
          <w:rFonts w:ascii="Arial" w:eastAsia="Times New Roman" w:hAnsi="Arial" w:cs="Arial"/>
          <w:spacing w:val="3"/>
          <w:lang w:val="ru-RU" w:eastAsia="ru-RU" w:bidi="ar-SA"/>
        </w:rPr>
        <w:t>Глава администрации МО «Баяндай»</w:t>
      </w:r>
    </w:p>
    <w:p w:rsidR="004D13FE" w:rsidRPr="00362647" w:rsidRDefault="004D13FE" w:rsidP="008F6911">
      <w:pPr>
        <w:widowControl/>
        <w:shd w:val="clear" w:color="auto" w:fill="FFFFFF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proofErr w:type="spellStart"/>
      <w:r w:rsidRPr="00362647">
        <w:rPr>
          <w:rFonts w:ascii="Arial" w:eastAsia="Times New Roman" w:hAnsi="Arial" w:cs="Arial"/>
          <w:spacing w:val="3"/>
          <w:lang w:val="ru-RU" w:eastAsia="ru-RU" w:bidi="ar-SA"/>
        </w:rPr>
        <w:t>Андреянов</w:t>
      </w:r>
      <w:proofErr w:type="spellEnd"/>
      <w:r w:rsidRPr="00362647">
        <w:rPr>
          <w:rFonts w:ascii="Arial" w:eastAsia="Times New Roman" w:hAnsi="Arial" w:cs="Arial"/>
          <w:spacing w:val="3"/>
          <w:lang w:val="ru-RU" w:eastAsia="ru-RU" w:bidi="ar-SA"/>
        </w:rPr>
        <w:t xml:space="preserve"> З.И.</w:t>
      </w:r>
    </w:p>
    <w:p w:rsidR="008F6911" w:rsidRDefault="008F6911" w:rsidP="008F6911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8F6911" w:rsidRPr="008F6911" w:rsidRDefault="008F6911" w:rsidP="008F6911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>Приложение 1</w:t>
      </w:r>
    </w:p>
    <w:p w:rsidR="008F6911" w:rsidRPr="008F6911" w:rsidRDefault="008F6911" w:rsidP="008F6911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>Утвержден</w:t>
      </w:r>
    </w:p>
    <w:p w:rsidR="008F6911" w:rsidRPr="008F6911" w:rsidRDefault="008F6911" w:rsidP="008F6911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>Постановлением</w:t>
      </w:r>
    </w:p>
    <w:p w:rsidR="008F6911" w:rsidRPr="008F6911" w:rsidRDefault="004D13FE" w:rsidP="008F6911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>администрации МО «Баяндай»</w:t>
      </w:r>
    </w:p>
    <w:p w:rsidR="004D13FE" w:rsidRPr="008F6911" w:rsidRDefault="004D13FE" w:rsidP="008F6911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>от 13.03.2021 №</w:t>
      </w:r>
      <w:r w:rsid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 xml:space="preserve"> 59</w:t>
      </w:r>
    </w:p>
    <w:p w:rsidR="004D13FE" w:rsidRPr="008F6911" w:rsidRDefault="004D13FE" w:rsidP="008F6911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0"/>
        <w:gridCol w:w="6595"/>
      </w:tblGrid>
      <w:tr w:rsidR="004D13FE" w:rsidRPr="008F6911" w:rsidTr="00D62DC2">
        <w:trPr>
          <w:trHeight w:val="15"/>
        </w:trPr>
        <w:tc>
          <w:tcPr>
            <w:tcW w:w="2760" w:type="dxa"/>
            <w:hideMark/>
          </w:tcPr>
          <w:p w:rsidR="004D13FE" w:rsidRPr="008F6911" w:rsidRDefault="004D13FE" w:rsidP="004D13FE">
            <w:pPr>
              <w:widowControl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95" w:type="dxa"/>
            <w:hideMark/>
          </w:tcPr>
          <w:p w:rsidR="004D13FE" w:rsidRPr="008F6911" w:rsidRDefault="004D13FE" w:rsidP="004D13FE">
            <w:pPr>
              <w:widowControl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4D13FE" w:rsidRPr="008F6911" w:rsidTr="00D62DC2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4D13FE" w:rsidP="004D13FE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proofErr w:type="spellStart"/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Адреянов</w:t>
            </w:r>
            <w:proofErr w:type="spellEnd"/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Захар Иванович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4D13FE" w:rsidP="004D13FE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- глава муниципального образования «Баяндай», председатель комиссии</w:t>
            </w:r>
          </w:p>
        </w:tc>
      </w:tr>
      <w:tr w:rsidR="004D13FE" w:rsidRPr="008F6911" w:rsidTr="00D62DC2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D62DC2" w:rsidP="004D13FE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Гомбоева Наталья Геннадьевна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4D13FE" w:rsidP="00D62DC2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-</w:t>
            </w:r>
            <w:r w:rsidR="00D62DC2"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консультант по управлению муниципальным имуществом и градостроительной деятельности администрации МО «Баяндай»</w:t>
            </w:r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, заместитель председателя комиссии</w:t>
            </w:r>
          </w:p>
        </w:tc>
      </w:tr>
      <w:tr w:rsidR="004D13FE" w:rsidRPr="008F6911" w:rsidTr="00D62DC2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4D13FE" w:rsidP="004D13FE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Члены комиссии: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4D13FE" w:rsidP="004D13FE">
            <w:pPr>
              <w:widowControl/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</w:p>
        </w:tc>
      </w:tr>
      <w:tr w:rsidR="004D13FE" w:rsidRPr="008F6911" w:rsidTr="00D62DC2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D62DC2" w:rsidP="004D13FE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Дубровина Татьяна Федоровна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4D13FE" w:rsidP="00D62DC2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- </w:t>
            </w:r>
            <w:r w:rsidR="00D62DC2"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заместитель главы администрации МО «Баяндай»</w:t>
            </w:r>
          </w:p>
        </w:tc>
      </w:tr>
      <w:tr w:rsidR="004D13FE" w:rsidRPr="008F6911" w:rsidTr="00D62DC2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D62DC2" w:rsidP="004D13FE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proofErr w:type="spellStart"/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Сопходоева</w:t>
            </w:r>
            <w:proofErr w:type="spellEnd"/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Оксана </w:t>
            </w:r>
            <w:proofErr w:type="spellStart"/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Владиленовна</w:t>
            </w:r>
            <w:proofErr w:type="spellEnd"/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4D13FE" w:rsidP="00D62DC2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- </w:t>
            </w:r>
            <w:r w:rsidR="00D62DC2"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помощник главы администрации МО «Баяндай»</w:t>
            </w:r>
          </w:p>
        </w:tc>
      </w:tr>
      <w:tr w:rsidR="004D13FE" w:rsidRPr="008F6911" w:rsidTr="00D62DC2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D62DC2" w:rsidP="004D13FE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proofErr w:type="spellStart"/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Убодоева</w:t>
            </w:r>
            <w:proofErr w:type="spellEnd"/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Виктория Трофимовна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13FE" w:rsidRPr="008F6911" w:rsidRDefault="004D13FE" w:rsidP="00D62DC2">
            <w:pPr>
              <w:widowControl/>
              <w:jc w:val="both"/>
              <w:textAlignment w:val="baseline"/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</w:pPr>
            <w:r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- </w:t>
            </w:r>
            <w:r w:rsidR="00D62DC2" w:rsidRPr="008F6911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ведущий бухгалтер администрации МО «Баяндай»</w:t>
            </w:r>
          </w:p>
        </w:tc>
      </w:tr>
    </w:tbl>
    <w:p w:rsidR="00D62DC2" w:rsidRPr="00362647" w:rsidRDefault="00D62DC2" w:rsidP="004D13FE">
      <w:pPr>
        <w:widowControl/>
        <w:shd w:val="clear" w:color="auto" w:fill="FFFFFF"/>
        <w:jc w:val="both"/>
        <w:textAlignment w:val="baseline"/>
        <w:outlineLvl w:val="1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D62DC2" w:rsidRPr="008F6911" w:rsidRDefault="004D13FE" w:rsidP="00D62DC2">
      <w:pPr>
        <w:widowControl/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lastRenderedPageBreak/>
        <w:t>Приложение 2</w:t>
      </w:r>
    </w:p>
    <w:p w:rsidR="008F6911" w:rsidRPr="008F6911" w:rsidRDefault="00D62DC2" w:rsidP="00D62DC2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>Утверждено</w:t>
      </w:r>
    </w:p>
    <w:p w:rsidR="008F6911" w:rsidRPr="008F6911" w:rsidRDefault="008F6911" w:rsidP="00D62DC2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>Постановлением</w:t>
      </w:r>
    </w:p>
    <w:p w:rsidR="008F6911" w:rsidRPr="008F6911" w:rsidRDefault="00D62DC2" w:rsidP="00D62DC2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>администрации МО «Баяндай»</w:t>
      </w:r>
    </w:p>
    <w:p w:rsidR="00D62DC2" w:rsidRPr="008F6911" w:rsidRDefault="00D62DC2" w:rsidP="00D62DC2">
      <w:pPr>
        <w:widowControl/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  <w:r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>от 13.03.2021 №</w:t>
      </w:r>
      <w:r w:rsidR="008F6911" w:rsidRPr="008F6911"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  <w:t xml:space="preserve"> 59</w:t>
      </w:r>
    </w:p>
    <w:p w:rsidR="00D62DC2" w:rsidRPr="008F6911" w:rsidRDefault="00D62DC2" w:rsidP="00D62DC2">
      <w:pPr>
        <w:widowControl/>
        <w:shd w:val="clear" w:color="auto" w:fill="FFFFFF"/>
        <w:jc w:val="right"/>
        <w:textAlignment w:val="baseline"/>
        <w:outlineLvl w:val="1"/>
        <w:rPr>
          <w:rFonts w:ascii="Courier New" w:eastAsia="Times New Roman" w:hAnsi="Courier New" w:cs="Courier New"/>
          <w:spacing w:val="3"/>
          <w:sz w:val="22"/>
          <w:szCs w:val="22"/>
          <w:lang w:val="ru-RU" w:eastAsia="ru-RU" w:bidi="ar-SA"/>
        </w:rPr>
      </w:pPr>
    </w:p>
    <w:p w:rsidR="004D13FE" w:rsidRPr="004D13FE" w:rsidRDefault="004D13FE" w:rsidP="00D62DC2">
      <w:pPr>
        <w:widowControl/>
        <w:shd w:val="clear" w:color="auto" w:fill="FFFFFF"/>
        <w:jc w:val="center"/>
        <w:textAlignment w:val="baseline"/>
        <w:outlineLvl w:val="1"/>
        <w:rPr>
          <w:rFonts w:ascii="Arial" w:eastAsia="Times New Roman" w:hAnsi="Arial" w:cs="Arial"/>
          <w:b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b/>
          <w:spacing w:val="3"/>
          <w:lang w:val="ru-RU" w:eastAsia="ru-RU" w:bidi="ar-SA"/>
        </w:rPr>
        <w:t>Положение о постоянно действующей комиссии по проведению торгов по продаже муниципального имущества</w:t>
      </w:r>
    </w:p>
    <w:p w:rsidR="004D13FE" w:rsidRPr="004D13FE" w:rsidRDefault="004D13FE" w:rsidP="00D62DC2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4D13FE" w:rsidRPr="004D13FE" w:rsidRDefault="004D13FE" w:rsidP="008F6911">
      <w:pPr>
        <w:widowControl/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1. Общие положения</w:t>
      </w:r>
    </w:p>
    <w:p w:rsidR="008F6911" w:rsidRDefault="008F6911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8F6911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1.1. Комиссия по проведению торгов по продаже муниципального имущества (далее - комиссия) является постоянно действующим совещательным органом, обеспечивающим рассмотрение и решение всех вопросов по продаже муни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>ципального имущества на торгах.</w:t>
      </w:r>
    </w:p>
    <w:p w:rsidR="00362647" w:rsidRPr="00362647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1.2. </w:t>
      </w:r>
      <w:proofErr w:type="gramStart"/>
      <w:r w:rsidRPr="004D13FE">
        <w:rPr>
          <w:rFonts w:ascii="Arial" w:eastAsia="Times New Roman" w:hAnsi="Arial" w:cs="Arial"/>
          <w:spacing w:val="3"/>
          <w:lang w:val="ru-RU" w:eastAsia="ru-RU" w:bidi="ar-SA"/>
        </w:rPr>
        <w:t>Комиссия в своей деятельности руководствуется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 xml:space="preserve"> </w:t>
      </w:r>
      <w:hyperlink r:id="rId7" w:history="1"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>Гражданским кодексом Российской Федерации</w:t>
        </w:r>
      </w:hyperlink>
      <w:r w:rsidRPr="004D13FE">
        <w:rPr>
          <w:rFonts w:ascii="Arial" w:eastAsia="Times New Roman" w:hAnsi="Arial" w:cs="Arial"/>
          <w:spacing w:val="3"/>
          <w:lang w:val="ru-RU" w:eastAsia="ru-RU" w:bidi="ar-SA"/>
        </w:rPr>
        <w:t>,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 xml:space="preserve"> </w:t>
      </w:r>
      <w:hyperlink r:id="rId8" w:history="1"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 xml:space="preserve">Федеральным законом от 21.12.2001 N 178-ФЗ </w:t>
        </w:r>
        <w:r w:rsidR="00D62DC2" w:rsidRPr="00362647">
          <w:rPr>
            <w:rFonts w:ascii="Arial" w:eastAsia="Times New Roman" w:hAnsi="Arial" w:cs="Arial"/>
            <w:spacing w:val="3"/>
            <w:lang w:val="ru-RU" w:eastAsia="ru-RU" w:bidi="ar-SA"/>
          </w:rPr>
          <w:t>«</w:t>
        </w:r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>О приватизации государственного и муниципального имущества</w:t>
        </w:r>
      </w:hyperlink>
      <w:r w:rsidR="00D62DC2" w:rsidRPr="00362647">
        <w:rPr>
          <w:rFonts w:ascii="Arial" w:eastAsia="Times New Roman" w:hAnsi="Arial" w:cs="Arial"/>
          <w:spacing w:val="3"/>
          <w:lang w:val="ru-RU" w:eastAsia="ru-RU" w:bidi="ar-SA"/>
        </w:rPr>
        <w:t>»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>,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 xml:space="preserve"> </w:t>
      </w:r>
      <w:hyperlink r:id="rId9" w:history="1"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 xml:space="preserve">постановлением Правительства Российской Федерации от 27.08.2012 </w:t>
        </w:r>
        <w:r w:rsidR="00D62DC2" w:rsidRPr="00362647">
          <w:rPr>
            <w:rFonts w:ascii="Arial" w:eastAsia="Times New Roman" w:hAnsi="Arial" w:cs="Arial"/>
            <w:spacing w:val="3"/>
            <w:lang w:val="ru-RU" w:eastAsia="ru-RU" w:bidi="ar-SA"/>
          </w:rPr>
          <w:t>№</w:t>
        </w:r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 xml:space="preserve"> 860 </w:t>
        </w:r>
        <w:r w:rsidR="00D62DC2" w:rsidRPr="00362647">
          <w:rPr>
            <w:rFonts w:ascii="Arial" w:eastAsia="Times New Roman" w:hAnsi="Arial" w:cs="Arial"/>
            <w:spacing w:val="3"/>
            <w:lang w:val="ru-RU" w:eastAsia="ru-RU" w:bidi="ar-SA"/>
          </w:rPr>
          <w:t>«</w:t>
        </w:r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>Об организации и проведении продажи государственного или муниципального имущества в электронной форме</w:t>
        </w:r>
      </w:hyperlink>
      <w:r w:rsidR="00D62DC2" w:rsidRPr="00362647">
        <w:rPr>
          <w:rFonts w:ascii="Arial" w:eastAsia="Times New Roman" w:hAnsi="Arial" w:cs="Arial"/>
          <w:spacing w:val="3"/>
          <w:lang w:val="ru-RU" w:eastAsia="ru-RU" w:bidi="ar-SA"/>
        </w:rPr>
        <w:t>»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>,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 xml:space="preserve"> </w:t>
      </w:r>
      <w:hyperlink r:id="rId10" w:history="1"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 xml:space="preserve">постановлением Правительства Российской Федерации от 10.09.2012 N 909 </w:t>
        </w:r>
        <w:r w:rsidR="00D62DC2" w:rsidRPr="00362647">
          <w:rPr>
            <w:rFonts w:ascii="Arial" w:eastAsia="Times New Roman" w:hAnsi="Arial" w:cs="Arial"/>
            <w:spacing w:val="3"/>
            <w:lang w:val="ru-RU" w:eastAsia="ru-RU" w:bidi="ar-SA"/>
          </w:rPr>
          <w:t>«</w:t>
        </w:r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 xml:space="preserve">Об определении официального сайта Российской Федерации в информационно-телекоммуникационной сети </w:t>
        </w:r>
        <w:r w:rsidR="00D62DC2" w:rsidRPr="00362647">
          <w:rPr>
            <w:rFonts w:ascii="Arial" w:eastAsia="Times New Roman" w:hAnsi="Arial" w:cs="Arial"/>
            <w:spacing w:val="3"/>
            <w:lang w:val="ru-RU" w:eastAsia="ru-RU" w:bidi="ar-SA"/>
          </w:rPr>
          <w:t>«</w:t>
        </w:r>
        <w:r w:rsidRPr="00362647">
          <w:rPr>
            <w:rFonts w:ascii="Arial" w:eastAsia="Times New Roman" w:hAnsi="Arial" w:cs="Arial"/>
            <w:spacing w:val="3"/>
            <w:lang w:val="ru-RU" w:eastAsia="ru-RU" w:bidi="ar-SA"/>
          </w:rPr>
          <w:t>Интернет</w:t>
        </w:r>
      </w:hyperlink>
      <w:r w:rsidR="00D62DC2" w:rsidRPr="00362647">
        <w:rPr>
          <w:rFonts w:ascii="Arial" w:eastAsia="Times New Roman" w:hAnsi="Arial" w:cs="Arial"/>
          <w:spacing w:val="3"/>
          <w:lang w:val="ru-RU" w:eastAsia="ru-RU" w:bidi="ar-SA"/>
        </w:rPr>
        <w:t>»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 xml:space="preserve"> 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>для размещения</w:t>
      </w:r>
      <w:proofErr w:type="gramEnd"/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 информации о проведении торгов и внесении изменений в некоторые акты Правительства Российской Федерации</w:t>
      </w:r>
      <w:r w:rsidR="00D62DC2" w:rsidRPr="00362647">
        <w:rPr>
          <w:rFonts w:ascii="Arial" w:eastAsia="Times New Roman" w:hAnsi="Arial" w:cs="Arial"/>
          <w:spacing w:val="3"/>
          <w:lang w:val="ru-RU" w:eastAsia="ru-RU" w:bidi="ar-SA"/>
        </w:rPr>
        <w:t>»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, Положением </w:t>
      </w:r>
      <w:r w:rsidR="00D62DC2" w:rsidRPr="00362647">
        <w:rPr>
          <w:rFonts w:ascii="Arial" w:eastAsia="Times New Roman" w:hAnsi="Arial" w:cs="Arial"/>
          <w:spacing w:val="3"/>
          <w:lang w:val="ru-RU" w:eastAsia="ru-RU" w:bidi="ar-SA"/>
        </w:rPr>
        <w:t>«О</w:t>
      </w:r>
      <w:r w:rsidR="00D62DC2" w:rsidRPr="00362647">
        <w:rPr>
          <w:rFonts w:ascii="Arial" w:eastAsia="Times New Roman" w:hAnsi="Arial" w:cs="Arial"/>
          <w:spacing w:val="1"/>
          <w:lang w:val="ru-RU" w:eastAsia="ru-RU"/>
        </w:rPr>
        <w:t xml:space="preserve"> Порядке управления и распоряжения муниципальной собственностью МО «Баяндай», 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>утвержденным Решением</w:t>
      </w:r>
      <w:r w:rsidR="00D62DC2" w:rsidRPr="00362647">
        <w:rPr>
          <w:rFonts w:ascii="Arial" w:eastAsia="Times New Roman" w:hAnsi="Arial" w:cs="Arial"/>
          <w:spacing w:val="3"/>
          <w:lang w:val="ru-RU" w:eastAsia="ru-RU" w:bidi="ar-SA"/>
        </w:rPr>
        <w:t xml:space="preserve"> Думы муниципального образования «Баяндай» от 25.10.2017 года № 145 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>и настоящим Положением.</w:t>
      </w:r>
    </w:p>
    <w:p w:rsidR="004D13FE" w:rsidRPr="004D13FE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1.3. Положение определяет полномочия и порядок работы комиссии при проведении торгов (аукционов и конкурсов) по продаже муниципального имущества.</w:t>
      </w:r>
    </w:p>
    <w:p w:rsidR="004D13FE" w:rsidRPr="004D13FE" w:rsidRDefault="004D13FE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4D13FE" w:rsidRPr="004D13FE" w:rsidRDefault="004D13FE" w:rsidP="008F6911">
      <w:pPr>
        <w:widowControl/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2. Полномочия комиссии</w:t>
      </w:r>
    </w:p>
    <w:p w:rsidR="008F6911" w:rsidRDefault="008F6911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8F6911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2.1. Комиссия в сроки, устанавливаемые и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>звещениями о проведении торгов:</w:t>
      </w:r>
    </w:p>
    <w:p w:rsidR="008F6911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- рассматривает принятые от претендентов заявки с прилагаемыми к ним документами,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>исок) с соответствующего счета;</w:t>
      </w:r>
    </w:p>
    <w:p w:rsidR="008F6911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- принимает решение о признании претендентов участниками аукциона (конкурса) либо об отказе в допуске к участию в аукционе (конкурсе) по основаниям, предусмотренным действующим зак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>онодательством;</w:t>
      </w:r>
    </w:p>
    <w:p w:rsidR="008F6911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- определяет 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>победителя аукциона (конкурса).</w:t>
      </w:r>
    </w:p>
    <w:p w:rsidR="008F6911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2.2. Решения комиссии о результатах рассмотрения заявок претендентов оформляются протоколами о признании претендентов участниками аукциона (протоколами об итогах приема заявок и определении участников конкурса).</w:t>
      </w:r>
      <w:r w:rsidR="00362647" w:rsidRPr="00362647">
        <w:rPr>
          <w:rFonts w:ascii="Arial" w:eastAsia="Times New Roman" w:hAnsi="Arial" w:cs="Arial"/>
          <w:spacing w:val="3"/>
          <w:lang w:val="ru-RU" w:eastAsia="ru-RU" w:bidi="ar-SA"/>
        </w:rPr>
        <w:t xml:space="preserve"> 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>Решения комиссии об итогах аукциона (конкурса) с определением его победителя оформляются протоколами об итогах аукциона (конкурса).</w:t>
      </w:r>
      <w:r w:rsidR="00362647" w:rsidRPr="00362647">
        <w:rPr>
          <w:rFonts w:ascii="Arial" w:eastAsia="Times New Roman" w:hAnsi="Arial" w:cs="Arial"/>
          <w:spacing w:val="3"/>
          <w:lang w:val="ru-RU" w:eastAsia="ru-RU" w:bidi="ar-SA"/>
        </w:rPr>
        <w:t xml:space="preserve"> 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lastRenderedPageBreak/>
        <w:t>Протоколы подписываются членами комиссии, присутствующими на заседании комиссии.</w:t>
      </w:r>
    </w:p>
    <w:p w:rsidR="004D13FE" w:rsidRPr="00362647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2.3. 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362647" w:rsidRPr="004D13FE" w:rsidRDefault="00362647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4D13FE" w:rsidRPr="004D13FE" w:rsidRDefault="004D13FE" w:rsidP="008F6911">
      <w:pPr>
        <w:widowControl/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3. Порядок работы комиссии</w:t>
      </w:r>
    </w:p>
    <w:p w:rsidR="008F6911" w:rsidRDefault="008F6911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8F6911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3.1. Заседания комиссии проводятся в сроки, установленные извещениями о проведении торгов, размещенными на официальном сайте Российской Федерации в информационно-телекоммуникационной сети </w:t>
      </w:r>
      <w:r w:rsidR="00362647">
        <w:rPr>
          <w:rFonts w:ascii="Arial" w:eastAsia="Times New Roman" w:hAnsi="Arial" w:cs="Arial"/>
          <w:spacing w:val="3"/>
          <w:lang w:val="ru-RU" w:eastAsia="ru-RU" w:bidi="ar-SA"/>
        </w:rPr>
        <w:t>«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>Интернет</w:t>
      </w:r>
      <w:r w:rsidR="00362647">
        <w:rPr>
          <w:rFonts w:ascii="Arial" w:eastAsia="Times New Roman" w:hAnsi="Arial" w:cs="Arial"/>
          <w:spacing w:val="3"/>
          <w:lang w:val="ru-RU" w:eastAsia="ru-RU" w:bidi="ar-SA"/>
        </w:rPr>
        <w:t>»</w:t>
      </w:r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 - </w:t>
      </w:r>
      <w:proofErr w:type="spellStart"/>
      <w:r w:rsidRPr="004D13FE">
        <w:rPr>
          <w:rFonts w:ascii="Arial" w:eastAsia="Times New Roman" w:hAnsi="Arial" w:cs="Arial"/>
          <w:spacing w:val="3"/>
          <w:lang w:val="ru-RU" w:eastAsia="ru-RU" w:bidi="ar-SA"/>
        </w:rPr>
        <w:t>www.torgi.gov.ru</w:t>
      </w:r>
      <w:proofErr w:type="spellEnd"/>
      <w:r w:rsidRPr="004D13FE">
        <w:rPr>
          <w:rFonts w:ascii="Arial" w:eastAsia="Times New Roman" w:hAnsi="Arial" w:cs="Arial"/>
          <w:spacing w:val="3"/>
          <w:lang w:val="ru-RU" w:eastAsia="ru-RU" w:bidi="ar-SA"/>
        </w:rPr>
        <w:t xml:space="preserve"> для размещения </w:t>
      </w:r>
      <w:r w:rsidR="008F6911">
        <w:rPr>
          <w:rFonts w:ascii="Arial" w:eastAsia="Times New Roman" w:hAnsi="Arial" w:cs="Arial"/>
          <w:spacing w:val="3"/>
          <w:lang w:val="ru-RU" w:eastAsia="ru-RU" w:bidi="ar-SA"/>
        </w:rPr>
        <w:t>информации о проведении торгов.</w:t>
      </w:r>
    </w:p>
    <w:p w:rsidR="00362647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3.2. Комиссия правомочна решать вопросы, отнесенные к ее компетенции, если на заседании присутствуют не менее чем пятьдесят процентов общего числа ее членов.</w:t>
      </w:r>
    </w:p>
    <w:p w:rsidR="00362647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3.3. Решения принимаются открытым голосованием простым большинством голосов.</w:t>
      </w:r>
    </w:p>
    <w:p w:rsidR="004D13FE" w:rsidRDefault="004D13FE" w:rsidP="008F6911">
      <w:pPr>
        <w:widowControl/>
        <w:shd w:val="clear" w:color="auto" w:fill="FFFFFF"/>
        <w:ind w:firstLine="709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3.4. При равенстве голосов принимается решение, за которое голосовал председатель.</w:t>
      </w:r>
    </w:p>
    <w:p w:rsidR="00362647" w:rsidRPr="004D13FE" w:rsidRDefault="00362647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4D13FE" w:rsidRPr="004D13FE" w:rsidRDefault="004D13FE" w:rsidP="008F6911">
      <w:pPr>
        <w:widowControl/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4. Обжалование решений комиссии</w:t>
      </w:r>
    </w:p>
    <w:p w:rsidR="008F6911" w:rsidRDefault="008F6911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4D13FE" w:rsidRPr="004D13FE" w:rsidRDefault="004D13FE" w:rsidP="004D13FE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Решения комиссии могут быть обжалованы в порядке, установленном действующим законодательством.</w:t>
      </w:r>
    </w:p>
    <w:p w:rsidR="00362647" w:rsidRDefault="00362647" w:rsidP="008F6911">
      <w:pPr>
        <w:widowControl/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4D13FE" w:rsidRPr="004D13FE" w:rsidRDefault="004D13FE" w:rsidP="008F6911">
      <w:pPr>
        <w:widowControl/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5. Ответственность членов комиссии</w:t>
      </w:r>
    </w:p>
    <w:p w:rsidR="008F6911" w:rsidRDefault="008F6911" w:rsidP="008F6911">
      <w:pPr>
        <w:widowControl/>
        <w:shd w:val="clear" w:color="auto" w:fill="FFFFFF"/>
        <w:jc w:val="center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</w:p>
    <w:p w:rsidR="001E1C86" w:rsidRPr="008F6911" w:rsidRDefault="004D13FE" w:rsidP="008F6911">
      <w:pPr>
        <w:widowControl/>
        <w:shd w:val="clear" w:color="auto" w:fill="FFFFFF"/>
        <w:jc w:val="both"/>
        <w:textAlignment w:val="baseline"/>
        <w:rPr>
          <w:rFonts w:ascii="Arial" w:eastAsia="Times New Roman" w:hAnsi="Arial" w:cs="Arial"/>
          <w:spacing w:val="3"/>
          <w:lang w:val="ru-RU" w:eastAsia="ru-RU" w:bidi="ar-SA"/>
        </w:rPr>
      </w:pPr>
      <w:r w:rsidRPr="004D13FE">
        <w:rPr>
          <w:rFonts w:ascii="Arial" w:eastAsia="Times New Roman" w:hAnsi="Arial" w:cs="Arial"/>
          <w:spacing w:val="3"/>
          <w:lang w:val="ru-RU" w:eastAsia="ru-RU" w:bidi="ar-SA"/>
        </w:rPr>
        <w:t>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sectPr w:rsidR="001E1C86" w:rsidRPr="008F691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FE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C58F8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2647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1275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3FE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1D1F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8F6911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1B1F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168B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043B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2DC2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0AE6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93"/>
    <w:pPr>
      <w:widowControl w:val="0"/>
    </w:pPr>
  </w:style>
  <w:style w:type="paragraph" w:styleId="1">
    <w:name w:val="heading 1"/>
    <w:basedOn w:val="a0"/>
    <w:link w:val="10"/>
    <w:uiPriority w:val="9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13FE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character" w:customStyle="1" w:styleId="20">
    <w:name w:val="Заголовок 2 Знак"/>
    <w:basedOn w:val="a1"/>
    <w:link w:val="2"/>
    <w:uiPriority w:val="9"/>
    <w:rsid w:val="004D13FE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headertext">
    <w:name w:val="headertext"/>
    <w:basedOn w:val="a"/>
    <w:rsid w:val="004D13F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formattext">
    <w:name w:val="formattext"/>
    <w:basedOn w:val="a"/>
    <w:rsid w:val="004D13FE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styleId="ae">
    <w:name w:val="Hyperlink"/>
    <w:basedOn w:val="a1"/>
    <w:uiPriority w:val="99"/>
    <w:semiHidden/>
    <w:unhideWhenUsed/>
    <w:rsid w:val="004D1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2368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66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4</cp:revision>
  <cp:lastPrinted>2021-03-30T02:39:00Z</cp:lastPrinted>
  <dcterms:created xsi:type="dcterms:W3CDTF">2021-03-30T04:37:00Z</dcterms:created>
  <dcterms:modified xsi:type="dcterms:W3CDTF">2021-04-05T04:48:00Z</dcterms:modified>
</cp:coreProperties>
</file>