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C" w:rsidRDefault="00EC18EA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05.11.2020г. № 151</w:t>
      </w: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1C86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111E" w:rsidRDefault="0050111E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53EDC" w:rsidRDefault="00453EDC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ДОЛГОСРОЧНЫХ ТАРИФОВ НА ПИТЬЕВУЮ ВОДУ ДЛЯ ПОТРЕБИТЕЛЕЙ ООО «ОКС» НА ТЕРРИТОРИИ </w:t>
      </w:r>
      <w:r w:rsidR="0050111E">
        <w:rPr>
          <w:rFonts w:ascii="Arial" w:hAnsi="Arial" w:cs="Arial"/>
          <w:b/>
          <w:sz w:val="32"/>
          <w:szCs w:val="32"/>
        </w:rPr>
        <w:t>СЕЛА</w:t>
      </w:r>
      <w:r>
        <w:rPr>
          <w:rFonts w:ascii="Arial" w:hAnsi="Arial" w:cs="Arial"/>
          <w:b/>
          <w:sz w:val="32"/>
          <w:szCs w:val="32"/>
        </w:rPr>
        <w:t xml:space="preserve"> БАЯНДАЙ МО «БАЯНДАЙ»</w:t>
      </w:r>
    </w:p>
    <w:p w:rsidR="0050111E" w:rsidRPr="00453EDC" w:rsidRDefault="0050111E" w:rsidP="0050111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53EDC" w:rsidRDefault="00453EDC" w:rsidP="005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Andale Sans UI" w:hAnsi="Arial" w:cs="Arial"/>
          <w:sz w:val="24"/>
          <w:szCs w:val="24"/>
        </w:rPr>
      </w:pPr>
      <w:proofErr w:type="gramStart"/>
      <w:r w:rsidRPr="00453EDC">
        <w:rPr>
          <w:rFonts w:ascii="Arial" w:eastAsia="Andale Sans UI" w:hAnsi="Arial" w:cs="Arial"/>
          <w:sz w:val="24"/>
          <w:szCs w:val="24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</w:t>
      </w:r>
      <w:r w:rsidR="0050111E">
        <w:rPr>
          <w:rFonts w:ascii="Arial" w:eastAsia="Andale Sans UI" w:hAnsi="Arial" w:cs="Arial"/>
          <w:sz w:val="24"/>
          <w:szCs w:val="24"/>
        </w:rPr>
        <w:t xml:space="preserve">ия, утвержденными приказом ФСТ </w:t>
      </w:r>
      <w:r w:rsidRPr="00453EDC">
        <w:rPr>
          <w:rFonts w:ascii="Arial" w:eastAsia="Andale Sans UI" w:hAnsi="Arial" w:cs="Arial"/>
          <w:sz w:val="24"/>
          <w:szCs w:val="24"/>
        </w:rPr>
        <w:t>Российской Федерации от 27 декабря 2013 года №1746-э, законом Иркутской области</w:t>
      </w:r>
      <w:proofErr w:type="gramEnd"/>
      <w:r w:rsidRPr="00453EDC">
        <w:rPr>
          <w:rFonts w:ascii="Arial" w:eastAsia="Andale Sans UI" w:hAnsi="Arial" w:cs="Arial"/>
          <w:sz w:val="24"/>
          <w:szCs w:val="24"/>
        </w:rPr>
        <w:t xml:space="preserve"> от 6 ноября 2012 года №114-ОЗ «О наделении органов местного самоуправления отдельными областными государственными  полномочиями в сфере водоснабжения и водоотведения», Уставом муниципального образования «Баяндай»,</w:t>
      </w:r>
    </w:p>
    <w:p w:rsidR="008047AB" w:rsidRPr="00453EDC" w:rsidRDefault="008047AB" w:rsidP="005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Andale Sans UI" w:hAnsi="Arial" w:cs="Arial"/>
          <w:sz w:val="24"/>
          <w:szCs w:val="24"/>
        </w:rPr>
      </w:pPr>
    </w:p>
    <w:p w:rsidR="00453EDC" w:rsidRDefault="00453EDC" w:rsidP="005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Arial" w:eastAsia="Andale Sans UI" w:hAnsi="Arial" w:cs="Arial"/>
          <w:b/>
          <w:sz w:val="32"/>
          <w:szCs w:val="32"/>
        </w:rPr>
      </w:pPr>
      <w:r w:rsidRPr="00453EDC">
        <w:rPr>
          <w:rFonts w:ascii="Arial" w:eastAsia="Andale Sans UI" w:hAnsi="Arial" w:cs="Arial"/>
          <w:b/>
          <w:sz w:val="32"/>
          <w:szCs w:val="32"/>
        </w:rPr>
        <w:t>ПОСТАНОВЛЯЮ:</w:t>
      </w:r>
    </w:p>
    <w:p w:rsidR="008047AB" w:rsidRPr="00453EDC" w:rsidRDefault="008047AB" w:rsidP="0050111E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Arial" w:eastAsia="Andale Sans UI" w:hAnsi="Arial" w:cs="Arial"/>
          <w:b/>
          <w:sz w:val="32"/>
          <w:szCs w:val="32"/>
        </w:rPr>
      </w:pP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 xml:space="preserve">1. </w:t>
      </w:r>
      <w:r w:rsidRPr="00453EDC">
        <w:rPr>
          <w:rFonts w:ascii="Arial" w:eastAsia="Andale Sans UI" w:hAnsi="Arial" w:cs="Arial"/>
          <w:sz w:val="24"/>
          <w:szCs w:val="24"/>
        </w:rPr>
        <w:t>Установить долгосрочные тарифы на питьевое водоснабжение для потребителей ООО «Окружные коммунальные системы» на территории муниципального о</w:t>
      </w:r>
      <w:r w:rsidR="008047AB">
        <w:rPr>
          <w:rFonts w:ascii="Arial" w:eastAsia="Andale Sans UI" w:hAnsi="Arial" w:cs="Arial"/>
          <w:sz w:val="24"/>
          <w:szCs w:val="24"/>
        </w:rPr>
        <w:t>бразования «Баяндай» с. Баяндай</w:t>
      </w:r>
      <w:r w:rsidRPr="00453EDC">
        <w:rPr>
          <w:rFonts w:ascii="Arial" w:eastAsia="Andale Sans UI" w:hAnsi="Arial" w:cs="Arial"/>
          <w:sz w:val="24"/>
          <w:szCs w:val="24"/>
        </w:rPr>
        <w:t xml:space="preserve"> с календарной разбивкой согласно приложению № 1.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 xml:space="preserve">2. </w:t>
      </w:r>
      <w:r w:rsidRPr="00453EDC">
        <w:rPr>
          <w:rFonts w:ascii="Arial" w:eastAsia="Andale Sans UI" w:hAnsi="Arial" w:cs="Arial"/>
          <w:sz w:val="24"/>
          <w:szCs w:val="24"/>
        </w:rPr>
        <w:t xml:space="preserve">Установить долгосрочные параметры регулирования тарифов на питьевую воду для потребителей ООО ««Окружные коммунальные системы» на территории муниципального образования «Баяндай» с. Баяндай, устанавливаемые на 2021-2025 гг. для тарифов с использованием метола индексации, </w:t>
      </w:r>
      <w:proofErr w:type="gramStart"/>
      <w:r w:rsidRPr="00453EDC">
        <w:rPr>
          <w:rFonts w:ascii="Arial" w:eastAsia="Andale Sans UI" w:hAnsi="Arial" w:cs="Arial"/>
          <w:sz w:val="24"/>
          <w:szCs w:val="24"/>
        </w:rPr>
        <w:t>согласно приложения</w:t>
      </w:r>
      <w:proofErr w:type="gramEnd"/>
      <w:r w:rsidRPr="00453EDC">
        <w:rPr>
          <w:rFonts w:ascii="Arial" w:eastAsia="Andale Sans UI" w:hAnsi="Arial" w:cs="Arial"/>
          <w:sz w:val="24"/>
          <w:szCs w:val="24"/>
        </w:rPr>
        <w:t xml:space="preserve"> № 2.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 xml:space="preserve">3. </w:t>
      </w:r>
      <w:r w:rsidRPr="00453EDC">
        <w:rPr>
          <w:rFonts w:ascii="Arial" w:eastAsia="Andale Sans UI" w:hAnsi="Arial" w:cs="Arial"/>
          <w:sz w:val="24"/>
          <w:szCs w:val="24"/>
        </w:rPr>
        <w:t>Компенсацию недополученных доходов ООО «ОКС»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4.</w:t>
      </w:r>
      <w:r w:rsidRPr="00453EDC">
        <w:rPr>
          <w:rFonts w:ascii="Arial" w:eastAsia="Andale Sans UI" w:hAnsi="Arial" w:cs="Arial"/>
          <w:sz w:val="24"/>
          <w:szCs w:val="24"/>
        </w:rPr>
        <w:t>Признать утратившим силу с 1 января 2021 год: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Постановление Главы администрации МО «Баяндай» от 13 декабря 2017 г. № 394 «Об установлении долгосрочных  тарифов на водоснабжение, для ООО «ОКС»».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Постановление Главы администрации МО «Баяндай» от 30 ноября 2017 г. № 285/1 «О внесении изменений в Постановление Главы Адм</w:t>
      </w:r>
      <w:r w:rsidR="008047AB">
        <w:rPr>
          <w:rFonts w:ascii="Arial" w:eastAsia="Andale Sans UI" w:hAnsi="Arial" w:cs="Arial"/>
          <w:sz w:val="24"/>
          <w:szCs w:val="24"/>
        </w:rPr>
        <w:t>инистрации МО «Баяндай» от 13.1</w:t>
      </w:r>
      <w:r w:rsidRPr="00453EDC">
        <w:rPr>
          <w:rFonts w:ascii="Arial" w:eastAsia="Andale Sans UI" w:hAnsi="Arial" w:cs="Arial"/>
          <w:sz w:val="24"/>
          <w:szCs w:val="24"/>
        </w:rPr>
        <w:t>2.2017 № 394».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lastRenderedPageBreak/>
        <w:t>Постановление Главы администрации МО «Баяндай» от 17 декабря 2019 г. № 294 «О внесении изменений в Постановление Главы Администрации МО «Баяндай» от 13.1.2.2017 № 394».</w:t>
      </w:r>
    </w:p>
    <w:p w:rsidR="00453EDC" w:rsidRP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453EDC" w:rsidRDefault="00453EDC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</w:p>
    <w:p w:rsidR="008047AB" w:rsidRDefault="008047AB" w:rsidP="005011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</w:p>
    <w:p w:rsidR="00453EDC" w:rsidRDefault="00453EDC" w:rsidP="008047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И.о. главы администрации МО «Баяндай»</w:t>
      </w:r>
    </w:p>
    <w:p w:rsidR="00453EDC" w:rsidRPr="00453EDC" w:rsidRDefault="00453EDC" w:rsidP="008047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Дубровина Т.Ф.</w:t>
      </w:r>
    </w:p>
    <w:p w:rsidR="00453EDC" w:rsidRPr="008047AB" w:rsidRDefault="00453EDC" w:rsidP="00501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ndale Sans UI" w:hAnsi="Arial" w:cs="Arial"/>
          <w:sz w:val="24"/>
          <w:szCs w:val="24"/>
        </w:rPr>
      </w:pPr>
    </w:p>
    <w:p w:rsidR="008047AB" w:rsidRDefault="008047AB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  <w:r>
        <w:rPr>
          <w:rFonts w:ascii="Courier New" w:eastAsia="Andale Sans UI" w:hAnsi="Courier New" w:cs="Courier New"/>
        </w:rPr>
        <w:t>Приложение № 1</w:t>
      </w:r>
    </w:p>
    <w:p w:rsidR="00453EDC" w:rsidRP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  <w:r w:rsidRPr="00453EDC">
        <w:rPr>
          <w:rFonts w:ascii="Courier New" w:eastAsia="Andale Sans UI" w:hAnsi="Courier New" w:cs="Courier New"/>
        </w:rPr>
        <w:t>к Постановлению Главы МО «Баяндай»</w:t>
      </w:r>
    </w:p>
    <w:p w:rsid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  <w:r w:rsidRPr="00453EDC">
        <w:rPr>
          <w:rFonts w:ascii="Courier New" w:eastAsia="Andale Sans UI" w:hAnsi="Courier New" w:cs="Courier New"/>
        </w:rPr>
        <w:t>от «05» ноября 2020  г. № 15</w:t>
      </w:r>
      <w:r w:rsidR="00EC18EA">
        <w:rPr>
          <w:rFonts w:ascii="Courier New" w:eastAsia="Andale Sans UI" w:hAnsi="Courier New" w:cs="Courier New"/>
        </w:rPr>
        <w:t>1</w:t>
      </w:r>
    </w:p>
    <w:p w:rsidR="00453EDC" w:rsidRP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</w:p>
    <w:p w:rsid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center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ТАРИФЫ НА ПИТЬЕВОЕ ВОДОСНАБЖЕНИЕ ДЛЯ ПОТРЕБИТЕЛЕЙ ООО «ОКС» НА ТЕРИИТОРИИ МУНИЦИПАЛЬНОГО ОБРАЗОВАНИЯ «БАЯНДАЙ»</w:t>
      </w:r>
    </w:p>
    <w:p w:rsidR="00453EDC" w:rsidRP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center"/>
        <w:rPr>
          <w:rFonts w:ascii="Arial" w:eastAsia="Andale Sans UI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64"/>
        <w:gridCol w:w="3205"/>
        <w:gridCol w:w="3457"/>
      </w:tblGrid>
      <w:tr w:rsidR="00453EDC" w:rsidRPr="008047AB">
        <w:trPr>
          <w:trHeight w:val="1172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</w:rPr>
              <w:t>Срок действия тарифа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Courier New" w:eastAsia="Andale Sans UI" w:hAnsi="Courier New" w:cs="Courier New"/>
                <w:color w:val="000000"/>
              </w:rPr>
            </w:pPr>
          </w:p>
          <w:p w:rsidR="00453EDC" w:rsidRPr="008047AB" w:rsidRDefault="00453EDC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Courier New" w:eastAsia="Andale Sans UI" w:hAnsi="Courier New" w:cs="Courier New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</w:rPr>
              <w:t xml:space="preserve">ЭОТ </w:t>
            </w:r>
            <w:r w:rsidRPr="008047AB">
              <w:rPr>
                <w:rFonts w:ascii="Courier New" w:eastAsia="Andale Sans UI" w:hAnsi="Courier New" w:cs="Courier New"/>
              </w:rPr>
              <w:t>(без учёта НДС), руб./м3</w:t>
            </w:r>
          </w:p>
          <w:p w:rsidR="00453EDC" w:rsidRPr="008047AB" w:rsidRDefault="00453EDC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Courier New" w:eastAsia="Andale Sans UI" w:hAnsi="Courier New" w:cs="Courier New"/>
              </w:rPr>
            </w:pP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color w:val="000000"/>
              </w:rPr>
            </w:pPr>
          </w:p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color w:val="000000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</w:rPr>
              <w:t>Тариф для населения (с учетом НДС), руб./м3</w:t>
            </w:r>
          </w:p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</w:rPr>
            </w:pPr>
            <w:r w:rsidRPr="008047AB">
              <w:rPr>
                <w:rFonts w:ascii="Courier New" w:eastAsia="Andale Sans UI" w:hAnsi="Courier New" w:cs="Courier New"/>
                <w:i/>
                <w:iCs/>
              </w:rPr>
              <w:t xml:space="preserve"> </w:t>
            </w:r>
          </w:p>
        </w:tc>
      </w:tr>
      <w:tr w:rsidR="00453EDC" w:rsidRPr="008047AB">
        <w:trPr>
          <w:trHeight w:val="617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01.01.2021г. по 30.06.2021г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 w:rsidP="00EC18EA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103,</w:t>
            </w:r>
            <w:r w:rsidR="00EC18EA" w:rsidRPr="008047AB">
              <w:rPr>
                <w:rFonts w:ascii="Courier New" w:eastAsia="Andale Sans UI" w:hAnsi="Courier New" w:cs="Courier New"/>
                <w:color w:val="000000"/>
              </w:rPr>
              <w:t>40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96,01</w:t>
            </w:r>
          </w:p>
        </w:tc>
      </w:tr>
      <w:tr w:rsidR="00453EDC" w:rsidRPr="008047AB">
        <w:trPr>
          <w:trHeight w:val="601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01.07.2021г. по 31.12.2021г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105,85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99,46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01.01.2022г по 30.06.2022г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105,85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99,46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01.07.2022г. по 31.12.2022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110,08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103,04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01.01.2023г по 30.06.2023г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110,08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103,04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01.07.2023г по 31.12.2023г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114,48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106,75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01.01.2024г по 30.06.2024г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114,48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106,75</w:t>
            </w:r>
          </w:p>
        </w:tc>
      </w:tr>
      <w:tr w:rsidR="00453EDC" w:rsidRPr="008047AB">
        <w:trPr>
          <w:trHeight w:val="256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01.07.2024г по 31.12.2024г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119,06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110,59</w:t>
            </w:r>
          </w:p>
        </w:tc>
      </w:tr>
      <w:tr w:rsidR="00453EDC" w:rsidRPr="008047AB">
        <w:trPr>
          <w:trHeight w:val="655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01.01.2025г по 30.06.2025г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119,06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110,59</w:t>
            </w:r>
          </w:p>
        </w:tc>
      </w:tr>
      <w:tr w:rsidR="00453EDC" w:rsidRPr="008047AB">
        <w:trPr>
          <w:trHeight w:val="518"/>
        </w:trPr>
        <w:tc>
          <w:tcPr>
            <w:tcW w:w="2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ind w:right="120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</w:rPr>
              <w:t>с 01.07.2025г. по 31.12.2025г.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123,82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3EDC" w:rsidRPr="008047AB" w:rsidRDefault="00453EDC">
            <w:pPr>
              <w:autoSpaceDE w:val="0"/>
              <w:autoSpaceDN w:val="0"/>
              <w:adjustRightInd w:val="0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8047AB">
              <w:rPr>
                <w:rFonts w:ascii="Courier New" w:eastAsia="Andale Sans UI" w:hAnsi="Courier New" w:cs="Courier New"/>
                <w:color w:val="000000"/>
                <w:lang w:val="en-US"/>
              </w:rPr>
              <w:t>114,57</w:t>
            </w:r>
          </w:p>
        </w:tc>
      </w:tr>
    </w:tbl>
    <w:p w:rsidR="00453EDC" w:rsidRDefault="00453EDC" w:rsidP="00F75C7B">
      <w:pPr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sz w:val="24"/>
          <w:szCs w:val="24"/>
        </w:rPr>
      </w:pPr>
    </w:p>
    <w:p w:rsidR="008047AB" w:rsidRPr="008047AB" w:rsidRDefault="008047AB" w:rsidP="00F75C7B">
      <w:pPr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sz w:val="24"/>
          <w:szCs w:val="24"/>
        </w:rPr>
      </w:pPr>
    </w:p>
    <w:p w:rsidR="00453EDC" w:rsidRDefault="00453EDC" w:rsidP="008047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И.о. главы администрации МО «Баяндай»</w:t>
      </w:r>
    </w:p>
    <w:p w:rsidR="00453EDC" w:rsidRPr="00453EDC" w:rsidRDefault="00453EDC" w:rsidP="008047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Дубровина Т.Ф.</w:t>
      </w:r>
    </w:p>
    <w:p w:rsidR="00453EDC" w:rsidRPr="008047AB" w:rsidRDefault="00453EDC" w:rsidP="008047A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ndale Sans UI" w:hAnsi="Arial" w:cs="Arial"/>
          <w:sz w:val="24"/>
          <w:szCs w:val="24"/>
        </w:rPr>
      </w:pPr>
    </w:p>
    <w:p w:rsidR="008047AB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  <w:r w:rsidRPr="00453EDC">
        <w:rPr>
          <w:rFonts w:ascii="Courier New" w:eastAsia="Andale Sans UI" w:hAnsi="Courier New" w:cs="Courier New"/>
        </w:rPr>
        <w:t xml:space="preserve">Приложение № </w:t>
      </w:r>
      <w:r>
        <w:rPr>
          <w:rFonts w:ascii="Courier New" w:eastAsia="Andale Sans UI" w:hAnsi="Courier New" w:cs="Courier New"/>
        </w:rPr>
        <w:t>2</w:t>
      </w:r>
    </w:p>
    <w:p w:rsidR="00453EDC" w:rsidRPr="00453EDC" w:rsidRDefault="00453EDC" w:rsidP="00453EDC">
      <w:pPr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Courier New" w:eastAsia="Andale Sans UI" w:hAnsi="Courier New" w:cs="Courier New"/>
        </w:rPr>
      </w:pPr>
      <w:r w:rsidRPr="00453EDC">
        <w:rPr>
          <w:rFonts w:ascii="Courier New" w:eastAsia="Andale Sans UI" w:hAnsi="Courier New" w:cs="Courier New"/>
        </w:rPr>
        <w:t>к Постановлению Главы МО «Баяндай»</w:t>
      </w:r>
    </w:p>
    <w:p w:rsidR="00453EDC" w:rsidRPr="00453EDC" w:rsidRDefault="00F75C7B" w:rsidP="00F75C7B">
      <w:pPr>
        <w:autoSpaceDE w:val="0"/>
        <w:autoSpaceDN w:val="0"/>
        <w:adjustRightInd w:val="0"/>
        <w:spacing w:after="0" w:line="240" w:lineRule="auto"/>
        <w:ind w:left="1066"/>
        <w:contextualSpacing/>
        <w:jc w:val="right"/>
        <w:rPr>
          <w:rFonts w:ascii="Courier New" w:eastAsia="Andale Sans UI" w:hAnsi="Courier New" w:cs="Courier New"/>
        </w:rPr>
      </w:pPr>
      <w:r>
        <w:rPr>
          <w:rFonts w:ascii="Courier New" w:eastAsia="Andale Sans UI" w:hAnsi="Courier New" w:cs="Courier New"/>
        </w:rPr>
        <w:t>от «05» ноября 2020</w:t>
      </w:r>
      <w:r w:rsidR="00453EDC" w:rsidRPr="00453EDC">
        <w:rPr>
          <w:rFonts w:ascii="Courier New" w:eastAsia="Andale Sans UI" w:hAnsi="Courier New" w:cs="Courier New"/>
        </w:rPr>
        <w:t xml:space="preserve"> г. № 151</w:t>
      </w:r>
    </w:p>
    <w:p w:rsidR="00453EDC" w:rsidRPr="008047AB" w:rsidRDefault="00453EDC" w:rsidP="00F75C7B">
      <w:pPr>
        <w:autoSpaceDE w:val="0"/>
        <w:autoSpaceDN w:val="0"/>
        <w:adjustRightInd w:val="0"/>
        <w:spacing w:line="240" w:lineRule="auto"/>
        <w:ind w:left="1068"/>
        <w:contextualSpacing/>
        <w:jc w:val="right"/>
        <w:rPr>
          <w:rFonts w:ascii="Courier New" w:eastAsia="Andale Sans UI" w:hAnsi="Courier New" w:cs="Courier New"/>
        </w:rPr>
      </w:pPr>
    </w:p>
    <w:p w:rsidR="00453EDC" w:rsidRPr="00453EDC" w:rsidRDefault="00453EDC" w:rsidP="00F75C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ndale Sans UI" w:hAnsi="Arial" w:cs="Arial"/>
          <w:sz w:val="24"/>
          <w:szCs w:val="24"/>
        </w:rPr>
      </w:pPr>
      <w:r w:rsidRPr="00453EDC">
        <w:rPr>
          <w:rFonts w:ascii="Arial" w:eastAsia="Andale Sans UI" w:hAnsi="Arial" w:cs="Arial"/>
          <w:sz w:val="24"/>
          <w:szCs w:val="24"/>
        </w:rPr>
        <w:t>Долгосрочные параметры регулирования деятельност</w:t>
      </w:r>
      <w:proofErr w:type="gramStart"/>
      <w:r w:rsidRPr="00453EDC">
        <w:rPr>
          <w:rFonts w:ascii="Arial" w:eastAsia="Andale Sans UI" w:hAnsi="Arial" w:cs="Arial"/>
          <w:sz w:val="24"/>
          <w:szCs w:val="24"/>
        </w:rPr>
        <w:t>и ООО</w:t>
      </w:r>
      <w:proofErr w:type="gramEnd"/>
      <w:r w:rsidRPr="00453EDC">
        <w:rPr>
          <w:rFonts w:ascii="Arial" w:eastAsia="Andale Sans UI" w:hAnsi="Arial" w:cs="Arial"/>
          <w:sz w:val="24"/>
          <w:szCs w:val="24"/>
        </w:rPr>
        <w:t xml:space="preserve"> «Окружные коммунальные системы» на территории муниципального образования «Баяндай», устанавливаемые на 2021-2025 годы для формирования тарифов с использованием метода индексации установленных тарифов </w:t>
      </w:r>
    </w:p>
    <w:p w:rsidR="00453EDC" w:rsidRPr="00453EDC" w:rsidRDefault="00453EDC" w:rsidP="00F75C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ndale Sans UI" w:hAnsi="Arial" w:cs="Arial"/>
          <w:sz w:val="24"/>
          <w:szCs w:val="24"/>
        </w:rPr>
      </w:pPr>
    </w:p>
    <w:tbl>
      <w:tblPr>
        <w:tblW w:w="0" w:type="auto"/>
        <w:tblInd w:w="-726" w:type="dxa"/>
        <w:tblLayout w:type="fixed"/>
        <w:tblLook w:val="0000"/>
      </w:tblPr>
      <w:tblGrid>
        <w:gridCol w:w="1668"/>
        <w:gridCol w:w="867"/>
        <w:gridCol w:w="1538"/>
        <w:gridCol w:w="1227"/>
        <w:gridCol w:w="1651"/>
        <w:gridCol w:w="1334"/>
        <w:gridCol w:w="1697"/>
      </w:tblGrid>
      <w:tr w:rsidR="00453EDC" w:rsidRPr="00F75C7B" w:rsidTr="00453EDC">
        <w:trPr>
          <w:trHeight w:val="1"/>
        </w:trPr>
        <w:tc>
          <w:tcPr>
            <w:tcW w:w="1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Наименование регулируемой организации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Базовый уровень операционных расходов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Индекс эффективности операционных расходов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Нормативный уровень прибыли</w:t>
            </w:r>
          </w:p>
        </w:tc>
        <w:tc>
          <w:tcPr>
            <w:tcW w:w="3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</w:rPr>
            </w:pPr>
            <w:r w:rsidRPr="00F75C7B">
              <w:rPr>
                <w:rFonts w:ascii="Courier New" w:eastAsia="Andale Sans UI" w:hAnsi="Courier New" w:cs="Courier New"/>
              </w:rPr>
              <w:t>Показатели энергосбережения и энергетической эффективности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rPr>
                <w:rFonts w:ascii="Courier New" w:eastAsia="Andale Sans UI" w:hAnsi="Courier New" w:cs="Courier New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Год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тыс. рублей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%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%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>Уровень потерь воды</w:t>
            </w:r>
            <w:proofErr w:type="gramStart"/>
            <w:r w:rsidRPr="00F75C7B">
              <w:rPr>
                <w:rFonts w:ascii="Courier New" w:eastAsia="Andale Sans UI" w:hAnsi="Courier New" w:cs="Courier New"/>
              </w:rPr>
              <w:t xml:space="preserve"> (%)</w:t>
            </w:r>
            <w:proofErr w:type="gramEnd"/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</w:rPr>
            </w:pPr>
            <w:r w:rsidRPr="00F75C7B">
              <w:rPr>
                <w:rFonts w:ascii="Courier New" w:eastAsia="Andale Sans UI" w:hAnsi="Courier New" w:cs="Courier New"/>
              </w:rPr>
              <w:t>Удельный расход электрической энергии (</w:t>
            </w:r>
            <w:proofErr w:type="spellStart"/>
            <w:r w:rsidRPr="00F75C7B">
              <w:rPr>
                <w:rFonts w:ascii="Courier New" w:eastAsia="Andale Sans UI" w:hAnsi="Courier New" w:cs="Courier New"/>
              </w:rPr>
              <w:t>кВт-ч</w:t>
            </w:r>
            <w:proofErr w:type="spellEnd"/>
            <w:r w:rsidRPr="00F75C7B">
              <w:rPr>
                <w:rFonts w:ascii="Courier New" w:eastAsia="Andale Sans UI" w:hAnsi="Courier New" w:cs="Courier New"/>
              </w:rPr>
              <w:t>/куб</w:t>
            </w:r>
            <w:proofErr w:type="gramStart"/>
            <w:r w:rsidRPr="00F75C7B">
              <w:rPr>
                <w:rFonts w:ascii="Courier New" w:eastAsia="Andale Sans UI" w:hAnsi="Courier New" w:cs="Courier New"/>
              </w:rPr>
              <w:t>.м</w:t>
            </w:r>
            <w:proofErr w:type="gramEnd"/>
            <w:r w:rsidRPr="00F75C7B">
              <w:rPr>
                <w:rFonts w:ascii="Courier New" w:eastAsia="Andale Sans UI" w:hAnsi="Courier New" w:cs="Courier New"/>
              </w:rPr>
              <w:t>)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</w:rPr>
            </w:pPr>
          </w:p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</w:rPr>
            </w:pPr>
          </w:p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</w:rPr>
              <w:t xml:space="preserve">ООО </w:t>
            </w:r>
            <w:r w:rsidRPr="00F75C7B">
              <w:rPr>
                <w:rFonts w:ascii="Courier New" w:eastAsia="Andale Sans UI" w:hAnsi="Courier New" w:cs="Courier New"/>
                <w:lang w:val="en-US"/>
              </w:rPr>
              <w:t>«</w:t>
            </w:r>
            <w:r w:rsidRPr="00F75C7B">
              <w:rPr>
                <w:rFonts w:ascii="Courier New" w:eastAsia="Andale Sans UI" w:hAnsi="Courier New" w:cs="Courier New"/>
              </w:rPr>
              <w:t>ОКС</w:t>
            </w:r>
            <w:r w:rsidRPr="00F75C7B">
              <w:rPr>
                <w:rFonts w:ascii="Courier New" w:eastAsia="Andale Sans UI" w:hAnsi="Courier New" w:cs="Courier New"/>
                <w:lang w:val="en-US"/>
              </w:rPr>
              <w:t>»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2021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2067,02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8,93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1,3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5,4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rPr>
                <w:rFonts w:ascii="Courier New" w:eastAsia="Andale Sans UI" w:hAnsi="Courier New" w:cs="Courier New"/>
                <w:lang w:val="en-US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2022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8,93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1,3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5,4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rPr>
                <w:rFonts w:ascii="Courier New" w:eastAsia="Andale Sans UI" w:hAnsi="Courier New" w:cs="Courier New"/>
                <w:lang w:val="en-US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2023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8,93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1,3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5,4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rPr>
                <w:rFonts w:ascii="Courier New" w:eastAsia="Andale Sans UI" w:hAnsi="Courier New" w:cs="Courier New"/>
                <w:lang w:val="en-US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2024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8,93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1,3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5,4</w:t>
            </w:r>
          </w:p>
        </w:tc>
      </w:tr>
      <w:tr w:rsidR="00453EDC" w:rsidRPr="00F75C7B" w:rsidTr="00453EDC">
        <w:trPr>
          <w:trHeight w:val="1"/>
        </w:trPr>
        <w:tc>
          <w:tcPr>
            <w:tcW w:w="1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rPr>
                <w:rFonts w:ascii="Courier New" w:eastAsia="Andale Sans UI" w:hAnsi="Courier New" w:cs="Courier New"/>
                <w:lang w:val="en-US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2025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8,93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1,3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EDC" w:rsidRPr="00F75C7B" w:rsidRDefault="0045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ndale Sans UI" w:hAnsi="Courier New" w:cs="Courier New"/>
                <w:lang w:val="en-US"/>
              </w:rPr>
            </w:pPr>
            <w:r w:rsidRPr="00F75C7B">
              <w:rPr>
                <w:rFonts w:ascii="Courier New" w:eastAsia="Andale Sans UI" w:hAnsi="Courier New" w:cs="Courier New"/>
                <w:lang w:val="en-US"/>
              </w:rPr>
              <w:t>5,4</w:t>
            </w:r>
          </w:p>
        </w:tc>
      </w:tr>
    </w:tbl>
    <w:p w:rsidR="00453EDC" w:rsidRPr="00F75C7B" w:rsidRDefault="00453EDC" w:rsidP="00453EDC">
      <w:pPr>
        <w:jc w:val="center"/>
      </w:pPr>
    </w:p>
    <w:sectPr w:rsidR="00453EDC" w:rsidRPr="00F75C7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E25F4C"/>
    <w:lvl w:ilvl="0">
      <w:numFmt w:val="bullet"/>
      <w:lvlText w:val="*"/>
      <w:lvlJc w:val="left"/>
    </w:lvl>
  </w:abstractNum>
  <w:abstractNum w:abstractNumId="1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DC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6E53"/>
    <w:rsid w:val="001E1C86"/>
    <w:rsid w:val="001F3636"/>
    <w:rsid w:val="002258B7"/>
    <w:rsid w:val="00230683"/>
    <w:rsid w:val="00236275"/>
    <w:rsid w:val="00247130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3ED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11E"/>
    <w:rsid w:val="00501D58"/>
    <w:rsid w:val="00507A2A"/>
    <w:rsid w:val="005150E0"/>
    <w:rsid w:val="00522282"/>
    <w:rsid w:val="005225C9"/>
    <w:rsid w:val="00526255"/>
    <w:rsid w:val="005518C8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047A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C18EA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75C7B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cp:lastPrinted>2020-11-05T12:50:00Z</cp:lastPrinted>
  <dcterms:created xsi:type="dcterms:W3CDTF">2020-11-05T12:38:00Z</dcterms:created>
  <dcterms:modified xsi:type="dcterms:W3CDTF">2020-12-09T07:52:00Z</dcterms:modified>
</cp:coreProperties>
</file>