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C" w:rsidRPr="00115006" w:rsidRDefault="00EE79C9" w:rsidP="000529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06.05.2020г. №2</w:t>
      </w:r>
      <w:r w:rsidR="00297926">
        <w:rPr>
          <w:rFonts w:ascii="Arial" w:hAnsi="Arial" w:cs="Arial"/>
          <w:b/>
          <w:bCs/>
          <w:sz w:val="32"/>
          <w:szCs w:val="32"/>
        </w:rPr>
        <w:t>3/12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F5EF8">
        <w:rPr>
          <w:rFonts w:ascii="Arial" w:hAnsi="Arial" w:cs="Arial"/>
          <w:b/>
          <w:sz w:val="32"/>
          <w:szCs w:val="32"/>
        </w:rPr>
        <w:t>БАЯНДАЙ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62285C" w:rsidRPr="00C3622F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431D29" w:rsidRDefault="00297926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="0062285C" w:rsidRPr="00F10B86">
        <w:rPr>
          <w:rFonts w:ascii="Arial" w:hAnsi="Arial" w:cs="Arial"/>
          <w:b/>
          <w:sz w:val="32"/>
          <w:szCs w:val="32"/>
        </w:rPr>
        <w:t>ЕНИЕ</w:t>
      </w:r>
    </w:p>
    <w:p w:rsidR="0062285C" w:rsidRPr="00F10B86" w:rsidRDefault="0062285C" w:rsidP="00F10B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0B86" w:rsidRDefault="00F10B86" w:rsidP="00431D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1D29">
        <w:rPr>
          <w:rFonts w:ascii="Arial" w:hAnsi="Arial" w:cs="Arial"/>
          <w:b/>
          <w:sz w:val="32"/>
          <w:szCs w:val="32"/>
        </w:rPr>
        <w:t xml:space="preserve">ПОЛОЖЕНИЯ  ОБ </w:t>
      </w:r>
      <w:r w:rsidRPr="00F10B86">
        <w:rPr>
          <w:rFonts w:ascii="Arial" w:hAnsi="Arial" w:cs="Arial"/>
          <w:b/>
          <w:sz w:val="32"/>
          <w:szCs w:val="32"/>
        </w:rPr>
        <w:t>УСЛОВИ</w:t>
      </w:r>
      <w:r w:rsidR="00431D29">
        <w:rPr>
          <w:rFonts w:ascii="Arial" w:hAnsi="Arial" w:cs="Arial"/>
          <w:b/>
          <w:sz w:val="32"/>
          <w:szCs w:val="32"/>
        </w:rPr>
        <w:t xml:space="preserve">ЯХ </w:t>
      </w:r>
      <w:r w:rsidRPr="00F10B86">
        <w:rPr>
          <w:rFonts w:ascii="Arial" w:hAnsi="Arial" w:cs="Arial"/>
          <w:b/>
          <w:sz w:val="32"/>
          <w:szCs w:val="32"/>
        </w:rPr>
        <w:t xml:space="preserve">ЭМИССИИ И ОБРАЩЕНИЯ  МУНИЦИПАЛЬНЫХ </w:t>
      </w:r>
      <w:r w:rsidR="00431D29">
        <w:rPr>
          <w:rFonts w:ascii="Arial" w:hAnsi="Arial" w:cs="Arial"/>
          <w:b/>
          <w:sz w:val="32"/>
          <w:szCs w:val="32"/>
        </w:rPr>
        <w:t xml:space="preserve">ЦЕННЫХ БУМАГ </w:t>
      </w:r>
      <w:r w:rsidRPr="00F10B86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CF5EF8">
        <w:rPr>
          <w:rFonts w:ascii="Arial" w:hAnsi="Arial" w:cs="Arial"/>
          <w:b/>
          <w:sz w:val="32"/>
          <w:szCs w:val="32"/>
        </w:rPr>
        <w:t>БАЯНДАЙ</w:t>
      </w:r>
      <w:r w:rsidRPr="00F10B86">
        <w:rPr>
          <w:rFonts w:ascii="Arial" w:hAnsi="Arial" w:cs="Arial"/>
          <w:b/>
          <w:sz w:val="32"/>
          <w:szCs w:val="32"/>
        </w:rPr>
        <w:t>»</w:t>
      </w:r>
    </w:p>
    <w:p w:rsidR="00431D29" w:rsidRPr="00F10B86" w:rsidRDefault="00431D29" w:rsidP="00613EA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1584C" w:rsidRDefault="00F10B86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</w:t>
      </w:r>
      <w:r w:rsidR="00115006">
        <w:rPr>
          <w:rFonts w:ascii="Arial" w:eastAsia="Times New Roman" w:hAnsi="Arial" w:cs="Arial"/>
          <w:color w:val="000000"/>
          <w:sz w:val="24"/>
          <w:szCs w:val="24"/>
        </w:rPr>
        <w:t>со статьями 121.5 и 121.6 Бюджетного кодекса Российской Федерации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,  руководствуясь </w:t>
      </w:r>
      <w:r w:rsidR="00842273"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F5EF8">
        <w:rPr>
          <w:rFonts w:ascii="Arial" w:eastAsia="Times New Roman" w:hAnsi="Arial" w:cs="Arial"/>
          <w:color w:val="000000"/>
          <w:sz w:val="24"/>
          <w:szCs w:val="24"/>
        </w:rPr>
        <w:t>Баяндай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администрация МО «</w:t>
      </w:r>
      <w:r w:rsidR="00CF5EF8">
        <w:rPr>
          <w:rFonts w:ascii="Arial" w:eastAsia="Times New Roman" w:hAnsi="Arial" w:cs="Arial"/>
          <w:color w:val="000000"/>
          <w:sz w:val="24"/>
          <w:szCs w:val="24"/>
        </w:rPr>
        <w:t>Баяндай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F10B86" w:rsidRPr="00F10B86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EE79C9" w:rsidRDefault="0029792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РАСПОРЯЖА</w:t>
      </w:r>
      <w:r w:rsidR="00F10B86" w:rsidRPr="00EE79C9">
        <w:rPr>
          <w:rFonts w:ascii="Arial" w:eastAsia="Times New Roman" w:hAnsi="Arial" w:cs="Arial"/>
          <w:b/>
          <w:color w:val="000000"/>
          <w:sz w:val="30"/>
          <w:szCs w:val="30"/>
        </w:rPr>
        <w:t>ЕТ:</w:t>
      </w:r>
    </w:p>
    <w:p w:rsidR="0051584C" w:rsidRDefault="0051584C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 xml:space="preserve"> порядок об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условия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эмиссии   и  обращения  муниципальных </w:t>
      </w:r>
      <w:r w:rsidR="00612B34">
        <w:rPr>
          <w:rFonts w:ascii="Arial" w:eastAsia="Times New Roman" w:hAnsi="Arial" w:cs="Arial"/>
          <w:color w:val="000000"/>
          <w:sz w:val="24"/>
          <w:szCs w:val="24"/>
        </w:rPr>
        <w:t>ценных бумаг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CF5EF8">
        <w:rPr>
          <w:rFonts w:ascii="Arial" w:eastAsia="Times New Roman" w:hAnsi="Arial" w:cs="Arial"/>
          <w:color w:val="000000"/>
          <w:sz w:val="24"/>
          <w:szCs w:val="24"/>
        </w:rPr>
        <w:t>Баяндай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» (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297926">
        <w:rPr>
          <w:rFonts w:ascii="Arial" w:hAnsi="Arial" w:cs="Arial"/>
          <w:sz w:val="24"/>
          <w:szCs w:val="24"/>
        </w:rPr>
        <w:t>Распоряж</w:t>
      </w:r>
      <w:r w:rsidR="00F10B86">
        <w:rPr>
          <w:rFonts w:ascii="Arial" w:hAnsi="Arial" w:cs="Arial"/>
          <w:sz w:val="24"/>
          <w:szCs w:val="24"/>
        </w:rPr>
        <w:t>ение</w:t>
      </w:r>
      <w:r w:rsidR="00F10B86" w:rsidRPr="007642DD">
        <w:rPr>
          <w:rFonts w:ascii="Arial" w:hAnsi="Arial" w:cs="Arial"/>
          <w:sz w:val="24"/>
          <w:szCs w:val="24"/>
        </w:rPr>
        <w:t xml:space="preserve"> вступает в силу с момента его подписания</w:t>
      </w:r>
      <w:r w:rsidR="00431D29">
        <w:rPr>
          <w:rFonts w:ascii="Arial" w:hAnsi="Arial" w:cs="Arial"/>
          <w:sz w:val="24"/>
          <w:szCs w:val="24"/>
        </w:rPr>
        <w:t>;</w:t>
      </w:r>
    </w:p>
    <w:p w:rsidR="00F10B86" w:rsidRP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Опубликовать настоящее </w:t>
      </w:r>
      <w:r w:rsidR="00297926">
        <w:rPr>
          <w:rFonts w:ascii="Arial" w:hAnsi="Arial" w:cs="Arial"/>
          <w:color w:val="000000"/>
          <w:sz w:val="24"/>
          <w:szCs w:val="24"/>
        </w:rPr>
        <w:t>распоряж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ение в газете «Вестник</w:t>
      </w:r>
      <w:r>
        <w:rPr>
          <w:rFonts w:ascii="Arial" w:hAnsi="Arial" w:cs="Arial"/>
          <w:color w:val="000000"/>
          <w:sz w:val="24"/>
          <w:szCs w:val="24"/>
        </w:rPr>
        <w:t xml:space="preserve"> МО «</w:t>
      </w:r>
      <w:r w:rsidR="00CF5EF8">
        <w:rPr>
          <w:rFonts w:ascii="Arial" w:hAnsi="Arial" w:cs="Arial"/>
          <w:color w:val="000000"/>
          <w:sz w:val="24"/>
          <w:szCs w:val="24"/>
        </w:rPr>
        <w:t>Баяндай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 и на официальном сайте МО «</w:t>
      </w:r>
      <w:r w:rsidR="00CF5EF8">
        <w:rPr>
          <w:rFonts w:ascii="Arial" w:hAnsi="Arial" w:cs="Arial"/>
          <w:color w:val="000000"/>
          <w:sz w:val="24"/>
          <w:szCs w:val="24"/>
        </w:rPr>
        <w:t>Баяндай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».</w:t>
      </w: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 «</w:t>
      </w:r>
      <w:r w:rsidR="00CF5EF8">
        <w:rPr>
          <w:rFonts w:ascii="Arial" w:hAnsi="Arial" w:cs="Arial"/>
          <w:color w:val="000000"/>
          <w:sz w:val="24"/>
          <w:szCs w:val="24"/>
        </w:rPr>
        <w:t>Баяндай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</w:t>
      </w:r>
    </w:p>
    <w:p w:rsidR="00431D29" w:rsidRPr="00EE79C9" w:rsidRDefault="00297926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З.И.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Андреянов</w:t>
      </w:r>
      <w:proofErr w:type="spellEnd"/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Pr="002E6784" w:rsidRDefault="00EE79C9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1</w:t>
      </w:r>
    </w:p>
    <w:p w:rsidR="00EE79C9" w:rsidRPr="002E6784" w:rsidRDefault="00EE79C9" w:rsidP="00EE79C9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 xml:space="preserve">к </w:t>
      </w:r>
      <w:r w:rsidR="00297926">
        <w:rPr>
          <w:rFonts w:ascii="Courier New" w:hAnsi="Courier New" w:cs="Courier New"/>
        </w:rPr>
        <w:t>распоряж</w:t>
      </w:r>
      <w:r w:rsidRPr="002E6784">
        <w:rPr>
          <w:rFonts w:ascii="Courier New" w:hAnsi="Courier New" w:cs="Courier New"/>
        </w:rPr>
        <w:t>ению</w:t>
      </w:r>
    </w:p>
    <w:p w:rsidR="00EE79C9" w:rsidRDefault="00EE79C9" w:rsidP="00EE79C9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администрации МО «</w:t>
      </w:r>
      <w:r w:rsidR="00CF5EF8">
        <w:rPr>
          <w:rFonts w:ascii="Courier New" w:hAnsi="Courier New" w:cs="Courier New"/>
        </w:rPr>
        <w:t>Баяндай</w:t>
      </w:r>
      <w:r w:rsidRPr="002E6784">
        <w:rPr>
          <w:rFonts w:ascii="Courier New" w:hAnsi="Courier New" w:cs="Courier New"/>
        </w:rPr>
        <w:t>»</w:t>
      </w:r>
    </w:p>
    <w:p w:rsidR="00EE79C9" w:rsidRPr="00115006" w:rsidRDefault="00EE79C9" w:rsidP="00EE79C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06.05.2020</w:t>
      </w:r>
      <w:r w:rsidRPr="002E6784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2</w:t>
      </w:r>
      <w:r w:rsidR="00297926">
        <w:rPr>
          <w:rFonts w:ascii="Courier New" w:hAnsi="Courier New" w:cs="Courier New"/>
        </w:rPr>
        <w:t>3/12</w:t>
      </w:r>
    </w:p>
    <w:p w:rsidR="00EE79C9" w:rsidRDefault="00EE79C9" w:rsidP="00EE79C9">
      <w:pPr>
        <w:spacing w:after="0" w:line="240" w:lineRule="auto"/>
        <w:jc w:val="center"/>
        <w:rPr>
          <w:rFonts w:ascii="Arial" w:hAnsi="Arial" w:cs="Arial"/>
        </w:rPr>
      </w:pPr>
    </w:p>
    <w:p w:rsidR="00F10B86" w:rsidRPr="00EE79C9" w:rsidRDefault="00431D29" w:rsidP="00EE79C9">
      <w:pPr>
        <w:spacing w:after="0" w:line="240" w:lineRule="auto"/>
        <w:jc w:val="center"/>
        <w:rPr>
          <w:rFonts w:ascii="Arial" w:hAnsi="Arial" w:cs="Arial"/>
          <w:b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ПОЛОЖЕНИЕ ОБ </w:t>
      </w:r>
      <w:r w:rsidR="00F10B86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УСЛОВИЯ</w:t>
      </w:r>
    </w:p>
    <w:p w:rsidR="00F10B86" w:rsidRPr="00EE79C9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ЭМИССИИ И ОБРАЩЕНИЯ МУНИЦИПАЛЬНЫХ </w:t>
      </w:r>
      <w:r w:rsidR="00612B34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ЦЕННЫХ БУМАГ</w:t>
      </w:r>
    </w:p>
    <w:p w:rsidR="00F10B86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МУНИЦИПАЛЬНОГО ОБРАЗОВАНИЯ «</w:t>
      </w:r>
      <w:r w:rsidR="00CF5EF8">
        <w:rPr>
          <w:rFonts w:ascii="Arial" w:eastAsia="Times New Roman" w:hAnsi="Arial" w:cs="Arial"/>
          <w:b/>
          <w:color w:val="000000"/>
          <w:sz w:val="24"/>
          <w:szCs w:val="24"/>
        </w:rPr>
        <w:t>БАЯНДАЙ</w:t>
      </w: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046606" w:rsidRDefault="0004660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Pr="00EE79C9" w:rsidRDefault="00431D29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sz w:val="24"/>
          <w:szCs w:val="24"/>
        </w:rPr>
        <w:t>1.</w:t>
      </w:r>
      <w:r w:rsidR="00F454BD">
        <w:rPr>
          <w:rFonts w:ascii="Arial" w:eastAsia="Times New Roman" w:hAnsi="Arial" w:cs="Arial"/>
          <w:sz w:val="24"/>
          <w:szCs w:val="24"/>
        </w:rPr>
        <w:t>М</w:t>
      </w:r>
      <w:r w:rsidRPr="00431D29">
        <w:rPr>
          <w:rFonts w:ascii="Arial" w:eastAsia="Times New Roman" w:hAnsi="Arial" w:cs="Arial"/>
          <w:sz w:val="24"/>
          <w:szCs w:val="24"/>
        </w:rPr>
        <w:t>униципальными ценными бумагами признаются ценные бумаги, выпущенные от имени муниципального образования</w:t>
      </w:r>
      <w:r w:rsidRPr="00F454BD">
        <w:rPr>
          <w:rFonts w:ascii="Arial" w:eastAsia="Times New Roman" w:hAnsi="Arial" w:cs="Arial"/>
          <w:sz w:val="24"/>
          <w:szCs w:val="24"/>
        </w:rPr>
        <w:t xml:space="preserve"> «</w:t>
      </w:r>
      <w:r w:rsidR="00CF5EF8">
        <w:rPr>
          <w:rFonts w:ascii="Arial" w:eastAsia="Times New Roman" w:hAnsi="Arial" w:cs="Arial"/>
          <w:sz w:val="24"/>
          <w:szCs w:val="24"/>
        </w:rPr>
        <w:t>Баяндай</w:t>
      </w:r>
      <w:r w:rsidRPr="00F454BD">
        <w:rPr>
          <w:rFonts w:ascii="Arial" w:eastAsia="Times New Roman" w:hAnsi="Arial" w:cs="Arial"/>
          <w:sz w:val="24"/>
          <w:szCs w:val="24"/>
        </w:rPr>
        <w:t>».</w:t>
      </w:r>
    </w:p>
    <w:p w:rsidR="00F10B86" w:rsidRPr="00EE79C9" w:rsidRDefault="00F454B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2.Эмитентом   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муниципальных ценных бумаг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 выступает  Администрация муниципального образования «</w:t>
      </w:r>
      <w:r w:rsidR="00CF5EF8">
        <w:rPr>
          <w:rFonts w:ascii="Arial" w:eastAsia="Times New Roman" w:hAnsi="Arial" w:cs="Arial"/>
          <w:color w:val="000000"/>
          <w:sz w:val="24"/>
          <w:szCs w:val="24"/>
        </w:rPr>
        <w:t>Баяндай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» (далее - Эмитент).</w:t>
      </w:r>
    </w:p>
    <w:p w:rsidR="00431D29" w:rsidRPr="00F454BD" w:rsidRDefault="00F454BD" w:rsidP="00EE79C9">
      <w:pPr>
        <w:pStyle w:val="ConsPlusNormal"/>
        <w:ind w:firstLine="709"/>
        <w:jc w:val="both"/>
        <w:rPr>
          <w:rFonts w:ascii="Arial" w:hAnsi="Arial" w:cs="Arial"/>
        </w:rPr>
      </w:pPr>
      <w:r w:rsidRPr="00F454BD">
        <w:rPr>
          <w:rFonts w:ascii="Arial" w:hAnsi="Arial" w:cs="Arial"/>
          <w:color w:val="000000"/>
        </w:rPr>
        <w:t>3</w:t>
      </w:r>
      <w:r w:rsidR="00F10B86" w:rsidRPr="00F454BD">
        <w:rPr>
          <w:rFonts w:ascii="Arial" w:hAnsi="Arial" w:cs="Arial"/>
          <w:color w:val="000000"/>
        </w:rPr>
        <w:t>.</w:t>
      </w:r>
      <w:r w:rsidRPr="00F454BD">
        <w:rPr>
          <w:rFonts w:ascii="Arial" w:hAnsi="Arial" w:cs="Arial"/>
        </w:rPr>
        <w:t>М</w:t>
      </w:r>
      <w:r w:rsidR="00431D29" w:rsidRPr="00F454BD">
        <w:rPr>
          <w:rFonts w:ascii="Arial" w:hAnsi="Arial" w:cs="Arial"/>
        </w:rPr>
        <w:t>униципальные ценные бумаги</w:t>
      </w:r>
      <w:r w:rsidRPr="00F454BD">
        <w:rPr>
          <w:rFonts w:ascii="Arial" w:hAnsi="Arial" w:cs="Arial"/>
        </w:rPr>
        <w:t xml:space="preserve"> муниципального образования «</w:t>
      </w:r>
      <w:r w:rsidR="00CF5EF8">
        <w:rPr>
          <w:rFonts w:ascii="Arial" w:hAnsi="Arial" w:cs="Arial"/>
        </w:rPr>
        <w:t>Баяндай</w:t>
      </w:r>
      <w:r w:rsidRPr="00F454BD">
        <w:rPr>
          <w:rFonts w:ascii="Arial" w:hAnsi="Arial" w:cs="Arial"/>
        </w:rPr>
        <w:t>»</w:t>
      </w:r>
      <w:r w:rsidR="00431D29" w:rsidRPr="00F454BD">
        <w:rPr>
          <w:rFonts w:ascii="Arial" w:hAnsi="Arial" w:cs="Arial"/>
        </w:rPr>
        <w:t xml:space="preserve"> могут быть выпущены в виде </w:t>
      </w:r>
      <w:r w:rsidR="0005299C">
        <w:rPr>
          <w:rFonts w:ascii="Arial" w:hAnsi="Arial" w:cs="Arial"/>
        </w:rPr>
        <w:t>О</w:t>
      </w:r>
      <w:r w:rsidR="00EE79C9">
        <w:rPr>
          <w:rFonts w:ascii="Arial" w:hAnsi="Arial" w:cs="Arial"/>
        </w:rPr>
        <w:t>блигаций</w:t>
      </w:r>
      <w:r w:rsidRPr="00F454BD">
        <w:rPr>
          <w:rFonts w:ascii="Arial" w:hAnsi="Arial" w:cs="Arial"/>
        </w:rPr>
        <w:t>.</w:t>
      </w:r>
    </w:p>
    <w:p w:rsidR="009C18FD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Облигации  размещаются выпусками.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Решение о выпуске</w:t>
      </w:r>
      <w:r w:rsidR="00EE79C9">
        <w:rPr>
          <w:rFonts w:ascii="Arial" w:eastAsia="Times New Roman" w:hAnsi="Arial" w:cs="Arial"/>
          <w:sz w:val="24"/>
          <w:szCs w:val="24"/>
        </w:rPr>
        <w:t xml:space="preserve">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 xml:space="preserve">блигаций </w:t>
      </w:r>
      <w:r w:rsidRPr="009C18FD">
        <w:rPr>
          <w:rFonts w:ascii="Arial" w:eastAsia="Times New Roman" w:hAnsi="Arial" w:cs="Arial"/>
          <w:sz w:val="24"/>
          <w:szCs w:val="24"/>
        </w:rPr>
        <w:t xml:space="preserve"> (дополнительном выпуске) должно включать следующие обязательные условия: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1) наименование эмитента;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2) дата начала размещения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lastRenderedPageBreak/>
        <w:t>3) дата или период размещения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4) форма выпуска (дополнительного выпуска)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5) указание на вид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6) номинальная стоимость одной ценной бумаги;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7) количество ценных бумаг выпуска (дополнительного выпуска);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8) дата погашения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9) наименование регистратора, осуществляющего ведение реестра владельцев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, либо указание на депозитарии, которые осуществляют учет прав владельцев,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 данного выпуска;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10) информация о соблюдении предельных размеров дефицитов  муниципального долга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CF5EF8">
        <w:rPr>
          <w:rFonts w:ascii="Arial" w:eastAsia="Times New Roman" w:hAnsi="Arial" w:cs="Arial"/>
          <w:sz w:val="24"/>
          <w:szCs w:val="24"/>
        </w:rPr>
        <w:t>Баяндай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9C18FD">
        <w:rPr>
          <w:rFonts w:ascii="Arial" w:eastAsia="Times New Roman" w:hAnsi="Arial" w:cs="Arial"/>
          <w:sz w:val="24"/>
          <w:szCs w:val="24"/>
        </w:rPr>
        <w:t xml:space="preserve"> и расходов на о</w:t>
      </w:r>
      <w:r>
        <w:rPr>
          <w:rFonts w:ascii="Arial" w:eastAsia="Times New Roman" w:hAnsi="Arial" w:cs="Arial"/>
          <w:sz w:val="24"/>
          <w:szCs w:val="24"/>
        </w:rPr>
        <w:t>бслуживание</w:t>
      </w:r>
      <w:r w:rsidRPr="009C18FD">
        <w:rPr>
          <w:rFonts w:ascii="Arial" w:eastAsia="Times New Roman" w:hAnsi="Arial" w:cs="Arial"/>
          <w:sz w:val="24"/>
          <w:szCs w:val="24"/>
        </w:rPr>
        <w:t xml:space="preserve"> муниципального долга, установленных Бюджетным кодексом Российской Федерации;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11) иные условия, имеющие значение для размещения, обращения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9C18FD">
        <w:rPr>
          <w:rFonts w:ascii="Arial" w:eastAsia="Times New Roman" w:hAnsi="Arial" w:cs="Arial"/>
          <w:sz w:val="24"/>
          <w:szCs w:val="24"/>
        </w:rPr>
        <w:t>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)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9C18FD"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должно быть подписано руководителем эмитента.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Условия, содержащиеся в решении о выпуске (дополнительном выпуске), должны быть опубликованы в средствах массовой информации и (или) раскрыты эмитентом иным предусмотренным законодательством Российской Федерации способом не 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="009C18FD" w:rsidRPr="009C18FD">
        <w:rPr>
          <w:rFonts w:ascii="Arial" w:eastAsia="Times New Roman" w:hAnsi="Arial" w:cs="Arial"/>
          <w:sz w:val="24"/>
          <w:szCs w:val="24"/>
        </w:rPr>
        <w:t xml:space="preserve"> чем за два рабочих дня до даты начала размещения  муниципальных ценных бумаг.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выпуске)</w:t>
      </w:r>
      <w:r w:rsidR="0005299C">
        <w:rPr>
          <w:rFonts w:ascii="Arial" w:eastAsia="Times New Roman" w:hAnsi="Arial" w:cs="Arial"/>
          <w:sz w:val="24"/>
          <w:szCs w:val="24"/>
        </w:rPr>
        <w:t xml:space="preserve"> 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EE79C9" w:rsidRPr="00EE79C9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Внесение изменений в решение о выпуске (дополнительном выпуске)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>, находящихся в обращении, не допускается.</w:t>
      </w:r>
    </w:p>
    <w:p w:rsidR="00F10B86" w:rsidRPr="00EE79C9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9C18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Облигации в рамках одного выпуска равны между собой по объему предоставляемых прав.</w:t>
      </w:r>
    </w:p>
    <w:p w:rsidR="00EE79C9" w:rsidRPr="00842273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виду  получаемого  дохода Облигации могут выпускаться с постоянным  купонным  доходом,  с фиксированным купонным доходом, с переменным купонным доходом.</w:t>
      </w:r>
    </w:p>
    <w:p w:rsidR="00F10B86" w:rsidRPr="00F454BD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color w:val="000000"/>
          <w:sz w:val="24"/>
          <w:szCs w:val="24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Облигации выпускаются в форме документарных ценных бумаг на предъявителя с обязательным централизованным хранением (учетом).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срокам  обращения  Облигации  могут быть краткосрочными (менее 1 года), среднесрочными (от 1 года до 5 лет) и долгосрочными (от 5 лет до 30 лет включительно).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Номинальная   стоимость   Облигаций  выражается  в  валюте  Российской  Федерации  и определяется условиями эмиссии и обращения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 w:rsidR="00CF5EF8">
        <w:rPr>
          <w:rFonts w:ascii="Arial" w:eastAsia="Times New Roman" w:hAnsi="Arial" w:cs="Arial"/>
          <w:color w:val="000000"/>
          <w:sz w:val="24"/>
          <w:szCs w:val="24"/>
        </w:rPr>
        <w:t>Баяндай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Размещение  и  обращение  Облигаций  среди  юридических  и  физических     лиц    осуществляется    в    рамках    действующего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законодательства.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Объем   выпуска   Облигаций   определяется   Эмитентом   в   соответствии  с программой государственных внутренних заимствований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 w:rsidR="00CF5EF8">
        <w:rPr>
          <w:rFonts w:ascii="Arial" w:eastAsia="Times New Roman" w:hAnsi="Arial" w:cs="Arial"/>
          <w:color w:val="000000"/>
          <w:sz w:val="24"/>
          <w:szCs w:val="24"/>
        </w:rPr>
        <w:t>Баяндай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,  утверждаемой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решением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Дум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F5EF8">
        <w:rPr>
          <w:rFonts w:ascii="Arial" w:eastAsia="Times New Roman" w:hAnsi="Arial" w:cs="Arial"/>
          <w:color w:val="000000"/>
          <w:sz w:val="24"/>
          <w:szCs w:val="24"/>
        </w:rPr>
        <w:t>Баяндай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6606" w:rsidRPr="00F454BD">
        <w:rPr>
          <w:rFonts w:ascii="Arial" w:eastAsia="Times New Roman" w:hAnsi="Arial" w:cs="Arial"/>
          <w:sz w:val="24"/>
          <w:szCs w:val="24"/>
        </w:rPr>
        <w:t>о местном бюджете</w:t>
      </w:r>
      <w:r w:rsidR="007C10FD">
        <w:rPr>
          <w:rFonts w:ascii="Arial" w:eastAsia="Times New Roman" w:hAnsi="Arial" w:cs="Arial"/>
          <w:sz w:val="24"/>
          <w:szCs w:val="24"/>
        </w:rPr>
        <w:t xml:space="preserve">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на соответствующий финансовый год.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lastRenderedPageBreak/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 Погашение  и  все  расчеты  по  Облигациям  осуществляются  денежными средствами в валюте Российской Федерации.</w:t>
      </w:r>
    </w:p>
    <w:p w:rsidR="00EE79C9" w:rsidRDefault="00F10B86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.  В  течение периода обращения Облигаций Эмитент имеет право осуществлять выкуп Облигаций до срока их погашения без последующего их обращения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454BD">
        <w:rPr>
          <w:rFonts w:ascii="Arial" w:eastAsia="Times New Roman" w:hAnsi="Arial" w:cs="Arial"/>
          <w:sz w:val="24"/>
          <w:szCs w:val="24"/>
        </w:rPr>
        <w:t xml:space="preserve"> Условия эмиссии и обращения  муниципальны</w:t>
      </w:r>
      <w:r w:rsidR="0028602C">
        <w:rPr>
          <w:rFonts w:ascii="Arial" w:eastAsia="Times New Roman" w:hAnsi="Arial" w:cs="Arial"/>
          <w:sz w:val="24"/>
          <w:szCs w:val="24"/>
        </w:rPr>
        <w:t xml:space="preserve">х ценных бумаг 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CF5EF8">
        <w:rPr>
          <w:rFonts w:ascii="Arial" w:eastAsia="Times New Roman" w:hAnsi="Arial" w:cs="Arial"/>
          <w:sz w:val="24"/>
          <w:szCs w:val="24"/>
        </w:rPr>
        <w:t>Баяндай</w:t>
      </w:r>
      <w:r>
        <w:rPr>
          <w:rFonts w:ascii="Arial" w:eastAsia="Times New Roman" w:hAnsi="Arial" w:cs="Arial"/>
          <w:sz w:val="24"/>
          <w:szCs w:val="24"/>
        </w:rPr>
        <w:t>»</w:t>
      </w:r>
      <w:r w:rsidR="0028602C">
        <w:rPr>
          <w:rFonts w:ascii="Arial" w:eastAsia="Times New Roman" w:hAnsi="Arial" w:cs="Arial"/>
          <w:sz w:val="24"/>
          <w:szCs w:val="24"/>
        </w:rPr>
        <w:t xml:space="preserve"> в виде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F454BD">
        <w:rPr>
          <w:rFonts w:ascii="Arial" w:eastAsia="Times New Roman" w:hAnsi="Arial" w:cs="Arial"/>
          <w:sz w:val="24"/>
          <w:szCs w:val="24"/>
        </w:rPr>
        <w:t>, а также изменения, вносимые в условия эмиссии и обращения этих ценных бумаг, подлежат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05299C">
        <w:rPr>
          <w:rFonts w:ascii="Arial" w:eastAsia="Times New Roman" w:hAnsi="Arial" w:cs="Arial"/>
          <w:sz w:val="24"/>
          <w:szCs w:val="24"/>
        </w:rPr>
        <w:t>. Эмитент муниципальных ценных бумаг после завершения отчетного финансового года, но не позднее 1 февраля текущего финансового года, принимает документ в форме  правового</w:t>
      </w:r>
      <w:r>
        <w:rPr>
          <w:rFonts w:ascii="Arial" w:eastAsia="Times New Roman" w:hAnsi="Arial" w:cs="Arial"/>
          <w:sz w:val="24"/>
          <w:szCs w:val="24"/>
        </w:rPr>
        <w:t xml:space="preserve"> акта</w:t>
      </w:r>
      <w:r w:rsidRPr="0005299C">
        <w:rPr>
          <w:rFonts w:ascii="Arial" w:eastAsia="Times New Roman" w:hAnsi="Arial" w:cs="Arial"/>
          <w:sz w:val="24"/>
          <w:szCs w:val="24"/>
        </w:rPr>
        <w:t xml:space="preserve"> 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 муниципального образования «</w:t>
      </w:r>
      <w:r w:rsidR="00CF5EF8">
        <w:rPr>
          <w:rFonts w:ascii="Arial" w:eastAsia="Times New Roman" w:hAnsi="Arial" w:cs="Arial"/>
          <w:sz w:val="24"/>
          <w:szCs w:val="24"/>
        </w:rPr>
        <w:t>Баяндай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05299C">
        <w:rPr>
          <w:rFonts w:ascii="Arial" w:eastAsia="Times New Roman" w:hAnsi="Arial" w:cs="Arial"/>
          <w:sz w:val="24"/>
          <w:szCs w:val="24"/>
        </w:rPr>
        <w:t>, содержащий отчет об итога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05299C">
        <w:rPr>
          <w:rFonts w:ascii="Arial" w:eastAsia="Times New Roman" w:hAnsi="Arial" w:cs="Arial"/>
          <w:sz w:val="24"/>
          <w:szCs w:val="24"/>
        </w:rPr>
        <w:t xml:space="preserve"> муниципальных ценных бумаг и включающий указание </w:t>
      </w:r>
      <w:proofErr w:type="gramStart"/>
      <w:r w:rsidRPr="0005299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05299C">
        <w:rPr>
          <w:rFonts w:ascii="Arial" w:eastAsia="Times New Roman" w:hAnsi="Arial" w:cs="Arial"/>
          <w:sz w:val="24"/>
          <w:szCs w:val="24"/>
        </w:rPr>
        <w:t>: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1)  регистрационные номера  муниципальных ценных бумаг, размещение которых осуществлялось в отчетном финансовом году;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2) порядок размещения ценных бумаг;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3) даты размещения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4) даты погашения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5) фактическую цену размещения ценных бумаг (в процентах от номинальной стоимости);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6) количество размещенных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7) объем денежных поступлений в бюджет заемщика от размещения государственных или муниципальных ценных бумаг каждого из указанных выпусков.</w:t>
      </w:r>
    </w:p>
    <w:p w:rsidR="0005299C" w:rsidRP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Pr="0005299C">
        <w:rPr>
          <w:rFonts w:ascii="Arial" w:eastAsia="Times New Roman" w:hAnsi="Arial" w:cs="Arial"/>
          <w:sz w:val="24"/>
          <w:szCs w:val="24"/>
        </w:rPr>
        <w:t>. Отчет об итогах эмиссии  муниципальных ценных бумаг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05299C" w:rsidRPr="0005299C" w:rsidRDefault="0005299C" w:rsidP="00052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99C" w:rsidRPr="00F454BD" w:rsidRDefault="0005299C" w:rsidP="0028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454BD" w:rsidRPr="00F454BD" w:rsidRDefault="00F454BD" w:rsidP="0028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F454BD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F454BD" w:rsidRDefault="00F10B86" w:rsidP="00046606">
      <w:pPr>
        <w:jc w:val="both"/>
        <w:rPr>
          <w:rFonts w:ascii="Arial" w:hAnsi="Arial" w:cs="Arial"/>
          <w:sz w:val="24"/>
          <w:szCs w:val="24"/>
        </w:rPr>
      </w:pPr>
    </w:p>
    <w:sectPr w:rsidR="00F10B86" w:rsidRPr="00F454BD" w:rsidSect="008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85C"/>
    <w:rsid w:val="00046606"/>
    <w:rsid w:val="0005299C"/>
    <w:rsid w:val="00115006"/>
    <w:rsid w:val="0028602C"/>
    <w:rsid w:val="00297926"/>
    <w:rsid w:val="00413D4F"/>
    <w:rsid w:val="00431D29"/>
    <w:rsid w:val="0044554A"/>
    <w:rsid w:val="004C77F4"/>
    <w:rsid w:val="0051584C"/>
    <w:rsid w:val="00612B34"/>
    <w:rsid w:val="00613EAA"/>
    <w:rsid w:val="0062285C"/>
    <w:rsid w:val="006322FC"/>
    <w:rsid w:val="007C10FD"/>
    <w:rsid w:val="007E2393"/>
    <w:rsid w:val="007F77BB"/>
    <w:rsid w:val="00842273"/>
    <w:rsid w:val="00843EED"/>
    <w:rsid w:val="0087271E"/>
    <w:rsid w:val="008B34B1"/>
    <w:rsid w:val="009C18FD"/>
    <w:rsid w:val="00A03728"/>
    <w:rsid w:val="00A53B82"/>
    <w:rsid w:val="00BA7520"/>
    <w:rsid w:val="00CF5EF8"/>
    <w:rsid w:val="00EB00AD"/>
    <w:rsid w:val="00EE79C9"/>
    <w:rsid w:val="00F10B86"/>
    <w:rsid w:val="00F4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5F99-6474-4907-B159-729E539D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Пользователь Windows</cp:lastModifiedBy>
  <cp:revision>10</cp:revision>
  <cp:lastPrinted>2020-10-26T03:31:00Z</cp:lastPrinted>
  <dcterms:created xsi:type="dcterms:W3CDTF">2020-05-20T08:13:00Z</dcterms:created>
  <dcterms:modified xsi:type="dcterms:W3CDTF">2020-10-26T03:32:00Z</dcterms:modified>
</cp:coreProperties>
</file>