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E3" w:rsidRPr="00454B04" w:rsidRDefault="0074084F" w:rsidP="009B39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5C5CE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5C5CE3" w:rsidRPr="00454B04">
        <w:rPr>
          <w:rFonts w:ascii="Arial" w:hAnsi="Arial" w:cs="Arial"/>
          <w:b/>
          <w:sz w:val="32"/>
          <w:szCs w:val="32"/>
        </w:rPr>
        <w:t>.201</w:t>
      </w:r>
      <w:r w:rsidR="007E29CB">
        <w:rPr>
          <w:rFonts w:ascii="Arial" w:hAnsi="Arial" w:cs="Arial"/>
          <w:b/>
          <w:sz w:val="32"/>
          <w:szCs w:val="32"/>
        </w:rPr>
        <w:t>9</w:t>
      </w:r>
      <w:r w:rsidR="005C5CE3" w:rsidRPr="00454B04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158</w:t>
      </w:r>
    </w:p>
    <w:p w:rsidR="005C5CE3" w:rsidRPr="00454B04" w:rsidRDefault="005C5CE3" w:rsidP="009B39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5CE3" w:rsidRPr="00454B04" w:rsidRDefault="005C5CE3" w:rsidP="009B39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ИРКУТСКАЯ ОБЛАСТЬ</w:t>
      </w:r>
    </w:p>
    <w:p w:rsidR="005C5CE3" w:rsidRPr="00454B04" w:rsidRDefault="005C5CE3" w:rsidP="009B39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БАЯНДАЕВСКИЙ РАЙОН</w:t>
      </w:r>
    </w:p>
    <w:p w:rsidR="005C5CE3" w:rsidRPr="00454B04" w:rsidRDefault="005C5CE3" w:rsidP="009B39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5C5CE3" w:rsidRPr="006F7A33" w:rsidRDefault="005C5CE3" w:rsidP="009B39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ГЛАВА</w:t>
      </w:r>
    </w:p>
    <w:p w:rsidR="005C5CE3" w:rsidRPr="00454B04" w:rsidRDefault="005C5CE3" w:rsidP="009B39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ПОСТАНОВЛЕНИЕ</w:t>
      </w:r>
    </w:p>
    <w:p w:rsidR="001E1C86" w:rsidRDefault="001E1C86" w:rsidP="009B39CC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74084F" w:rsidRDefault="005C5CE3" w:rsidP="009B39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C5CE3">
        <w:rPr>
          <w:rFonts w:ascii="Arial" w:hAnsi="Arial" w:cs="Arial"/>
          <w:b/>
          <w:sz w:val="32"/>
          <w:szCs w:val="32"/>
        </w:rPr>
        <w:t>О</w:t>
      </w:r>
      <w:r w:rsidR="0074084F">
        <w:rPr>
          <w:rFonts w:ascii="Arial" w:hAnsi="Arial" w:cs="Arial"/>
          <w:b/>
          <w:sz w:val="32"/>
          <w:szCs w:val="32"/>
        </w:rPr>
        <w:t xml:space="preserve">Б УТВЕРЖДЕНИИ МУНИЦИПАЛЬНОЙ ПРОГРАММЫ ЧИСТАЯ ВОДА НА ТЕРРИТОРИИ МО «БАЯНДАЙ»            НА 2019-2024 ГОДЫ </w:t>
      </w:r>
    </w:p>
    <w:p w:rsidR="005C5CE3" w:rsidRDefault="0074084F" w:rsidP="009B39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EB76EC" w:rsidRDefault="002806C4" w:rsidP="009B39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 w:rsidRPr="002806C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соответствии с</w:t>
      </w:r>
      <w:r w:rsidR="00AE2A8C">
        <w:rPr>
          <w:rFonts w:ascii="Arial" w:hAnsi="Arial" w:cs="Arial"/>
          <w:sz w:val="24"/>
          <w:szCs w:val="24"/>
        </w:rPr>
        <w:t xml:space="preserve"> </w:t>
      </w:r>
      <w:r w:rsidR="00947519" w:rsidRPr="00947519">
        <w:rPr>
          <w:rFonts w:ascii="Arial" w:hAnsi="Arial" w:cs="Arial"/>
          <w:bCs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 w:rsidR="00947519">
        <w:rPr>
          <w:rFonts w:ascii="Arial" w:hAnsi="Arial" w:cs="Arial"/>
          <w:bCs/>
          <w:sz w:val="24"/>
          <w:szCs w:val="24"/>
        </w:rPr>
        <w:t xml:space="preserve">, </w:t>
      </w:r>
      <w:r w:rsidR="0074084F">
        <w:rPr>
          <w:rFonts w:ascii="Arial" w:hAnsi="Arial" w:cs="Arial"/>
          <w:sz w:val="24"/>
          <w:szCs w:val="24"/>
          <w:lang w:eastAsia="ru-RU"/>
        </w:rPr>
        <w:t xml:space="preserve">Подпрограммой «Чистая вода на 2019-2024 годы» государственной программы Иркутской области «Развитие жилищно-коммунального хозяйства и повышение </w:t>
      </w:r>
      <w:proofErr w:type="spellStart"/>
      <w:r w:rsidR="0074084F">
        <w:rPr>
          <w:rFonts w:ascii="Arial" w:hAnsi="Arial" w:cs="Arial"/>
          <w:sz w:val="24"/>
          <w:szCs w:val="24"/>
          <w:lang w:eastAsia="ru-RU"/>
        </w:rPr>
        <w:t>энергоэффективности</w:t>
      </w:r>
      <w:proofErr w:type="spellEnd"/>
      <w:r w:rsidR="0074084F">
        <w:rPr>
          <w:rFonts w:ascii="Arial" w:hAnsi="Arial" w:cs="Arial"/>
          <w:sz w:val="24"/>
          <w:szCs w:val="24"/>
          <w:lang w:eastAsia="ru-RU"/>
        </w:rPr>
        <w:t xml:space="preserve"> Иркутской области на 2019-2024 годы» утвержденной постановлением Правительства Иркутской области от 11.12.2018 г. № 915</w:t>
      </w:r>
      <w:r w:rsidR="00EB76EC">
        <w:rPr>
          <w:rFonts w:ascii="Arial" w:hAnsi="Arial" w:cs="Arial"/>
          <w:sz w:val="24"/>
          <w:szCs w:val="24"/>
        </w:rPr>
        <w:t>, руководствуясь Уставом МО «Баяндай»</w:t>
      </w:r>
      <w:proofErr w:type="gramEnd"/>
    </w:p>
    <w:p w:rsidR="0074084F" w:rsidRDefault="0074084F" w:rsidP="009B39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76EC" w:rsidRDefault="00EB76EC" w:rsidP="009B39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B76EC">
        <w:rPr>
          <w:rFonts w:ascii="Arial" w:hAnsi="Arial" w:cs="Arial"/>
          <w:b/>
          <w:sz w:val="32"/>
          <w:szCs w:val="32"/>
        </w:rPr>
        <w:t>ПОСТАНОВЛЯЮ:</w:t>
      </w:r>
    </w:p>
    <w:p w:rsidR="0074084F" w:rsidRPr="00EB76EC" w:rsidRDefault="0074084F" w:rsidP="009B39C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4084F" w:rsidRDefault="00EB76EC" w:rsidP="009B39C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74084F">
        <w:rPr>
          <w:rFonts w:ascii="Arial" w:hAnsi="Arial" w:cs="Arial"/>
          <w:sz w:val="24"/>
          <w:szCs w:val="24"/>
        </w:rPr>
        <w:t>Утвердить</w:t>
      </w:r>
      <w:r w:rsidRPr="00EB76EC">
        <w:rPr>
          <w:rFonts w:ascii="Arial" w:hAnsi="Arial" w:cs="Arial"/>
          <w:sz w:val="24"/>
          <w:szCs w:val="24"/>
        </w:rPr>
        <w:t xml:space="preserve"> </w:t>
      </w:r>
      <w:r w:rsidRPr="00EB76EC">
        <w:rPr>
          <w:rFonts w:ascii="Arial" w:hAnsi="Arial" w:cs="Arial"/>
          <w:sz w:val="24"/>
          <w:szCs w:val="24"/>
          <w:lang w:eastAsia="ru-RU"/>
        </w:rPr>
        <w:t>муниципальную программу «Чистая вода на территории МО «Баяндай» на 201</w:t>
      </w:r>
      <w:r w:rsidR="0074084F">
        <w:rPr>
          <w:rFonts w:ascii="Arial" w:hAnsi="Arial" w:cs="Arial"/>
          <w:sz w:val="24"/>
          <w:szCs w:val="24"/>
          <w:lang w:eastAsia="ru-RU"/>
        </w:rPr>
        <w:t>9</w:t>
      </w:r>
      <w:r w:rsidRPr="00EB76EC">
        <w:rPr>
          <w:rFonts w:ascii="Arial" w:hAnsi="Arial" w:cs="Arial"/>
          <w:sz w:val="24"/>
          <w:szCs w:val="24"/>
          <w:lang w:eastAsia="ru-RU"/>
        </w:rPr>
        <w:t>-20</w:t>
      </w:r>
      <w:r w:rsidR="0074084F">
        <w:rPr>
          <w:rFonts w:ascii="Arial" w:hAnsi="Arial" w:cs="Arial"/>
          <w:sz w:val="24"/>
          <w:szCs w:val="24"/>
          <w:lang w:eastAsia="ru-RU"/>
        </w:rPr>
        <w:t>24 годы».</w:t>
      </w:r>
    </w:p>
    <w:p w:rsidR="0074084F" w:rsidRDefault="0074084F" w:rsidP="009B39C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2. Признать утратившим силу постановление главы от </w:t>
      </w:r>
      <w:r w:rsidR="00B82335">
        <w:rPr>
          <w:rFonts w:ascii="Arial" w:hAnsi="Arial" w:cs="Arial"/>
          <w:sz w:val="24"/>
          <w:szCs w:val="24"/>
          <w:lang w:eastAsia="ru-RU"/>
        </w:rPr>
        <w:t>17.01.2017 г. № 10 «Об утверждении муниципальной целевой программы Чистая вода на территории МО «Баяндай» на 2017-2019 годы».</w:t>
      </w:r>
    </w:p>
    <w:p w:rsidR="00EB76EC" w:rsidRDefault="0074084F" w:rsidP="009B39C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3</w:t>
      </w:r>
      <w:r w:rsidR="00EB76EC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B76EC" w:rsidRPr="00EB76EC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постановление в газете «Наш Вестник» и разместить на официальном сайте администрации МО «Баяндаевский район».</w:t>
      </w:r>
    </w:p>
    <w:p w:rsidR="00EB76EC" w:rsidRPr="00EB76EC" w:rsidRDefault="00EB76EC" w:rsidP="009B39C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74084F"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EB76EC">
        <w:rPr>
          <w:rFonts w:ascii="Arial" w:hAnsi="Arial" w:cs="Arial"/>
          <w:sz w:val="24"/>
          <w:szCs w:val="24"/>
          <w:lang w:eastAsia="ru-RU"/>
        </w:rPr>
        <w:t>Контроль исполнения настоящего постановления возложить на заместителя главы администрации МО «Баяндай».</w:t>
      </w:r>
    </w:p>
    <w:p w:rsidR="00EB76EC" w:rsidRPr="002806C4" w:rsidRDefault="00EB76EC" w:rsidP="009B39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76EC" w:rsidRPr="007053F1" w:rsidRDefault="00EB76EC" w:rsidP="009B39C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6EC" w:rsidRPr="00EB76EC" w:rsidRDefault="00EB76EC" w:rsidP="009B39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B76EC">
        <w:rPr>
          <w:rFonts w:ascii="Arial" w:hAnsi="Arial" w:cs="Arial"/>
          <w:sz w:val="24"/>
          <w:szCs w:val="24"/>
        </w:rPr>
        <w:t>Глава администрации МО «Баяндай»</w:t>
      </w:r>
    </w:p>
    <w:p w:rsidR="00EB76EC" w:rsidRPr="00EB76EC" w:rsidRDefault="00EB76EC" w:rsidP="009B39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B76EC">
        <w:rPr>
          <w:rFonts w:ascii="Arial" w:hAnsi="Arial" w:cs="Arial"/>
          <w:sz w:val="24"/>
          <w:szCs w:val="24"/>
        </w:rPr>
        <w:t>Борхонов А.А.</w:t>
      </w:r>
    </w:p>
    <w:p w:rsidR="005C5CE3" w:rsidRDefault="005C5CE3" w:rsidP="009B39C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C5CE3" w:rsidRDefault="005C5CE3" w:rsidP="009B39C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C5CE3" w:rsidRDefault="005C5CE3" w:rsidP="009B39C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C5CE3" w:rsidRDefault="005C5CE3" w:rsidP="009B39C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C5CE3" w:rsidRDefault="005C5CE3" w:rsidP="009B39C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C5CE3" w:rsidRDefault="005C5CE3" w:rsidP="009B39C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C5CE3" w:rsidRDefault="005C5CE3" w:rsidP="009B39C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C5CE3" w:rsidRDefault="005C5CE3" w:rsidP="009B39C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2335" w:rsidRDefault="00B82335" w:rsidP="009B39C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2335" w:rsidRDefault="00B82335" w:rsidP="009B39C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2335" w:rsidRDefault="00B82335" w:rsidP="009B39C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2335" w:rsidRDefault="00B82335" w:rsidP="009B39C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2335" w:rsidRDefault="00B82335" w:rsidP="009B39C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2335" w:rsidRDefault="00B82335" w:rsidP="009B39C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2335" w:rsidRDefault="00B82335" w:rsidP="009B39C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2335" w:rsidRDefault="00B82335" w:rsidP="009B39C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2335" w:rsidRDefault="00B82335" w:rsidP="009B39C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2335" w:rsidRDefault="00B82335" w:rsidP="009B39C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2335" w:rsidRPr="007053F1" w:rsidRDefault="00B82335" w:rsidP="009B39C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5CE3" w:rsidRPr="005C5CE3" w:rsidRDefault="005C5CE3" w:rsidP="009B39CC">
      <w:pPr>
        <w:spacing w:after="0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C5CE3" w:rsidRPr="005C5CE3" w:rsidRDefault="005C5CE3" w:rsidP="009B39CC">
      <w:pPr>
        <w:spacing w:after="0"/>
        <w:jc w:val="center"/>
        <w:rPr>
          <w:rFonts w:ascii="Arial" w:hAnsi="Arial" w:cs="Arial"/>
          <w:sz w:val="36"/>
          <w:szCs w:val="36"/>
          <w:lang w:eastAsia="ru-RU"/>
        </w:rPr>
      </w:pPr>
      <w:r w:rsidRPr="005C5CE3">
        <w:rPr>
          <w:rFonts w:ascii="Arial" w:hAnsi="Arial" w:cs="Arial"/>
          <w:b/>
          <w:bCs/>
          <w:sz w:val="36"/>
          <w:szCs w:val="36"/>
          <w:lang w:eastAsia="ru-RU"/>
        </w:rPr>
        <w:t>МУНИЦИПАЛЬНАЯ ПРОГРАММА</w:t>
      </w:r>
    </w:p>
    <w:p w:rsidR="005C5CE3" w:rsidRPr="005C5CE3" w:rsidRDefault="005C5CE3" w:rsidP="009B39CC">
      <w:pPr>
        <w:spacing w:after="0"/>
        <w:jc w:val="center"/>
        <w:rPr>
          <w:rFonts w:ascii="Arial" w:hAnsi="Arial" w:cs="Arial"/>
          <w:sz w:val="36"/>
          <w:szCs w:val="36"/>
          <w:lang w:eastAsia="ru-RU"/>
        </w:rPr>
      </w:pPr>
      <w:r w:rsidRPr="005C5CE3">
        <w:rPr>
          <w:rFonts w:ascii="Arial" w:hAnsi="Arial" w:cs="Arial"/>
          <w:b/>
          <w:bCs/>
          <w:sz w:val="36"/>
          <w:szCs w:val="36"/>
          <w:lang w:eastAsia="ru-RU"/>
        </w:rPr>
        <w:t>ЧИСТАЯ ВОДА</w:t>
      </w:r>
      <w:r w:rsidR="009B39CC">
        <w:rPr>
          <w:rFonts w:ascii="Arial" w:hAnsi="Arial" w:cs="Arial"/>
          <w:b/>
          <w:bCs/>
          <w:sz w:val="36"/>
          <w:szCs w:val="36"/>
          <w:lang w:eastAsia="ru-RU"/>
        </w:rPr>
        <w:t xml:space="preserve"> НА ТЕРРИТОРИИ МО «БАЯНДАЙ»</w:t>
      </w:r>
    </w:p>
    <w:p w:rsidR="005C5CE3" w:rsidRPr="005C5CE3" w:rsidRDefault="009B39CC" w:rsidP="009B39CC">
      <w:pPr>
        <w:spacing w:after="0"/>
        <w:jc w:val="center"/>
        <w:rPr>
          <w:rFonts w:ascii="Arial" w:hAnsi="Arial" w:cs="Arial"/>
          <w:sz w:val="36"/>
          <w:szCs w:val="36"/>
          <w:lang w:eastAsia="ru-RU"/>
        </w:rPr>
      </w:pPr>
      <w:r>
        <w:rPr>
          <w:rFonts w:ascii="Arial" w:hAnsi="Arial" w:cs="Arial"/>
          <w:b/>
          <w:bCs/>
          <w:sz w:val="36"/>
          <w:szCs w:val="36"/>
          <w:lang w:eastAsia="ru-RU"/>
        </w:rPr>
        <w:t>НА</w:t>
      </w:r>
      <w:r w:rsidR="005C5CE3" w:rsidRPr="005C5CE3">
        <w:rPr>
          <w:rFonts w:ascii="Arial" w:hAnsi="Arial" w:cs="Arial"/>
          <w:b/>
          <w:bCs/>
          <w:sz w:val="36"/>
          <w:szCs w:val="36"/>
          <w:lang w:eastAsia="ru-RU"/>
        </w:rPr>
        <w:t xml:space="preserve"> 201</w:t>
      </w:r>
      <w:r w:rsidR="00B82335">
        <w:rPr>
          <w:rFonts w:ascii="Arial" w:hAnsi="Arial" w:cs="Arial"/>
          <w:b/>
          <w:bCs/>
          <w:sz w:val="36"/>
          <w:szCs w:val="36"/>
          <w:lang w:eastAsia="ru-RU"/>
        </w:rPr>
        <w:t>9</w:t>
      </w:r>
      <w:r w:rsidR="005C5CE3" w:rsidRPr="005C5CE3">
        <w:rPr>
          <w:rFonts w:ascii="Arial" w:hAnsi="Arial" w:cs="Arial"/>
          <w:b/>
          <w:bCs/>
          <w:sz w:val="36"/>
          <w:szCs w:val="36"/>
          <w:lang w:eastAsia="ru-RU"/>
        </w:rPr>
        <w:t>-20</w:t>
      </w:r>
      <w:r w:rsidR="00B82335">
        <w:rPr>
          <w:rFonts w:ascii="Arial" w:hAnsi="Arial" w:cs="Arial"/>
          <w:b/>
          <w:bCs/>
          <w:sz w:val="36"/>
          <w:szCs w:val="36"/>
          <w:lang w:eastAsia="ru-RU"/>
        </w:rPr>
        <w:t>24</w:t>
      </w:r>
      <w:r w:rsidR="005C5CE3" w:rsidRPr="005C5CE3">
        <w:rPr>
          <w:rFonts w:ascii="Arial" w:hAnsi="Arial" w:cs="Arial"/>
          <w:b/>
          <w:bCs/>
          <w:sz w:val="36"/>
          <w:szCs w:val="36"/>
          <w:lang w:eastAsia="ru-RU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eastAsia="ru-RU"/>
        </w:rPr>
        <w:t>ГОДЫ</w:t>
      </w:r>
    </w:p>
    <w:p w:rsidR="005C5CE3" w:rsidRPr="005C5CE3" w:rsidRDefault="005C5CE3" w:rsidP="009B39CC">
      <w:pPr>
        <w:spacing w:after="0"/>
        <w:rPr>
          <w:rFonts w:ascii="Arial" w:hAnsi="Arial" w:cs="Arial"/>
          <w:sz w:val="19"/>
          <w:szCs w:val="19"/>
          <w:lang w:eastAsia="ru-RU"/>
        </w:rPr>
      </w:pPr>
    </w:p>
    <w:p w:rsidR="005C5CE3" w:rsidRPr="005C5CE3" w:rsidRDefault="005C5CE3" w:rsidP="009B39CC">
      <w:pPr>
        <w:spacing w:after="0"/>
        <w:rPr>
          <w:rFonts w:ascii="Arial" w:hAnsi="Arial" w:cs="Arial"/>
          <w:sz w:val="19"/>
          <w:szCs w:val="19"/>
          <w:lang w:eastAsia="ru-RU"/>
        </w:rPr>
      </w:pPr>
    </w:p>
    <w:p w:rsidR="005C5CE3" w:rsidRPr="005C5CE3" w:rsidRDefault="005C5CE3" w:rsidP="009B39CC">
      <w:pPr>
        <w:spacing w:after="0"/>
        <w:rPr>
          <w:rFonts w:ascii="Arial" w:hAnsi="Arial" w:cs="Arial"/>
          <w:sz w:val="19"/>
          <w:szCs w:val="19"/>
          <w:lang w:eastAsia="ru-RU"/>
        </w:rPr>
      </w:pPr>
    </w:p>
    <w:p w:rsidR="005C5CE3" w:rsidRDefault="005C5CE3" w:rsidP="009B39CC">
      <w:pPr>
        <w:spacing w:after="0"/>
        <w:rPr>
          <w:rFonts w:ascii="Arial" w:hAnsi="Arial" w:cs="Arial"/>
          <w:sz w:val="19"/>
          <w:szCs w:val="19"/>
          <w:lang w:eastAsia="ru-RU"/>
        </w:rPr>
      </w:pPr>
    </w:p>
    <w:p w:rsidR="005C5CE3" w:rsidRDefault="005C5CE3" w:rsidP="009B39CC">
      <w:pPr>
        <w:spacing w:after="0"/>
        <w:rPr>
          <w:rFonts w:ascii="Arial" w:hAnsi="Arial" w:cs="Arial"/>
          <w:sz w:val="19"/>
          <w:szCs w:val="19"/>
          <w:lang w:eastAsia="ru-RU"/>
        </w:rPr>
      </w:pPr>
    </w:p>
    <w:p w:rsidR="005C5CE3" w:rsidRDefault="005C5CE3" w:rsidP="009B39CC">
      <w:pPr>
        <w:spacing w:after="0"/>
        <w:rPr>
          <w:rFonts w:ascii="Arial" w:hAnsi="Arial" w:cs="Arial"/>
          <w:sz w:val="19"/>
          <w:szCs w:val="19"/>
          <w:lang w:eastAsia="ru-RU"/>
        </w:rPr>
      </w:pPr>
    </w:p>
    <w:p w:rsidR="005C5CE3" w:rsidRDefault="005C5CE3" w:rsidP="009B39CC">
      <w:pPr>
        <w:spacing w:after="0"/>
        <w:rPr>
          <w:rFonts w:ascii="Arial" w:hAnsi="Arial" w:cs="Arial"/>
          <w:sz w:val="19"/>
          <w:szCs w:val="19"/>
          <w:lang w:eastAsia="ru-RU"/>
        </w:rPr>
      </w:pPr>
    </w:p>
    <w:p w:rsidR="005C5CE3" w:rsidRDefault="005C5CE3" w:rsidP="009B39CC">
      <w:pPr>
        <w:spacing w:after="0"/>
        <w:rPr>
          <w:rFonts w:ascii="Arial" w:hAnsi="Arial" w:cs="Arial"/>
          <w:sz w:val="19"/>
          <w:szCs w:val="19"/>
          <w:lang w:eastAsia="ru-RU"/>
        </w:rPr>
      </w:pPr>
    </w:p>
    <w:p w:rsidR="005C5CE3" w:rsidRDefault="005C5CE3" w:rsidP="009B39CC">
      <w:pPr>
        <w:spacing w:after="0"/>
        <w:rPr>
          <w:rFonts w:ascii="Arial" w:hAnsi="Arial" w:cs="Arial"/>
          <w:sz w:val="19"/>
          <w:szCs w:val="19"/>
          <w:lang w:eastAsia="ru-RU"/>
        </w:rPr>
      </w:pPr>
    </w:p>
    <w:p w:rsidR="005C5CE3" w:rsidRDefault="005C5CE3" w:rsidP="009B39CC">
      <w:pPr>
        <w:spacing w:after="0"/>
        <w:rPr>
          <w:rFonts w:ascii="Arial" w:hAnsi="Arial" w:cs="Arial"/>
          <w:sz w:val="19"/>
          <w:szCs w:val="19"/>
          <w:lang w:eastAsia="ru-RU"/>
        </w:rPr>
      </w:pPr>
    </w:p>
    <w:p w:rsidR="005C5CE3" w:rsidRDefault="005C5CE3" w:rsidP="009B39CC">
      <w:pPr>
        <w:spacing w:after="0"/>
        <w:rPr>
          <w:rFonts w:ascii="Arial" w:hAnsi="Arial" w:cs="Arial"/>
          <w:sz w:val="19"/>
          <w:szCs w:val="19"/>
          <w:lang w:eastAsia="ru-RU"/>
        </w:rPr>
      </w:pPr>
    </w:p>
    <w:p w:rsidR="005C5CE3" w:rsidRDefault="005C5CE3" w:rsidP="009B39CC">
      <w:pPr>
        <w:spacing w:after="0"/>
        <w:rPr>
          <w:rFonts w:ascii="Arial" w:hAnsi="Arial" w:cs="Arial"/>
          <w:sz w:val="19"/>
          <w:szCs w:val="19"/>
          <w:lang w:eastAsia="ru-RU"/>
        </w:rPr>
      </w:pPr>
    </w:p>
    <w:p w:rsidR="005C5CE3" w:rsidRDefault="005C5CE3" w:rsidP="009B39CC">
      <w:pPr>
        <w:spacing w:after="0"/>
        <w:rPr>
          <w:rFonts w:ascii="Arial" w:hAnsi="Arial" w:cs="Arial"/>
          <w:sz w:val="19"/>
          <w:szCs w:val="19"/>
          <w:lang w:eastAsia="ru-RU"/>
        </w:rPr>
      </w:pPr>
    </w:p>
    <w:p w:rsidR="005C5CE3" w:rsidRDefault="005C5CE3" w:rsidP="009B39CC">
      <w:pPr>
        <w:spacing w:after="0"/>
        <w:rPr>
          <w:rFonts w:ascii="Arial" w:hAnsi="Arial" w:cs="Arial"/>
          <w:sz w:val="19"/>
          <w:szCs w:val="19"/>
          <w:lang w:eastAsia="ru-RU"/>
        </w:rPr>
      </w:pPr>
    </w:p>
    <w:p w:rsidR="005C5CE3" w:rsidRDefault="005C5CE3" w:rsidP="009B39CC">
      <w:pPr>
        <w:spacing w:after="0"/>
        <w:rPr>
          <w:rFonts w:ascii="Arial" w:hAnsi="Arial" w:cs="Arial"/>
          <w:sz w:val="19"/>
          <w:szCs w:val="19"/>
          <w:lang w:eastAsia="ru-RU"/>
        </w:rPr>
      </w:pPr>
    </w:p>
    <w:p w:rsidR="00B82335" w:rsidRDefault="00B82335" w:rsidP="009B39CC">
      <w:pPr>
        <w:spacing w:after="0"/>
        <w:rPr>
          <w:rFonts w:ascii="Arial" w:hAnsi="Arial" w:cs="Arial"/>
          <w:sz w:val="19"/>
          <w:szCs w:val="19"/>
          <w:lang w:eastAsia="ru-RU"/>
        </w:rPr>
      </w:pPr>
    </w:p>
    <w:p w:rsidR="00B82335" w:rsidRDefault="00B82335" w:rsidP="009B39CC">
      <w:pPr>
        <w:spacing w:after="0"/>
        <w:rPr>
          <w:rFonts w:ascii="Arial" w:hAnsi="Arial" w:cs="Arial"/>
          <w:sz w:val="19"/>
          <w:szCs w:val="19"/>
          <w:lang w:eastAsia="ru-RU"/>
        </w:rPr>
      </w:pPr>
    </w:p>
    <w:p w:rsidR="00B82335" w:rsidRDefault="00B82335" w:rsidP="009B39CC">
      <w:pPr>
        <w:spacing w:after="0"/>
        <w:rPr>
          <w:rFonts w:ascii="Arial" w:hAnsi="Arial" w:cs="Arial"/>
          <w:sz w:val="19"/>
          <w:szCs w:val="19"/>
          <w:lang w:eastAsia="ru-RU"/>
        </w:rPr>
      </w:pPr>
    </w:p>
    <w:p w:rsidR="00B82335" w:rsidRDefault="00B82335" w:rsidP="009B39CC">
      <w:pPr>
        <w:spacing w:after="0"/>
        <w:rPr>
          <w:rFonts w:ascii="Arial" w:hAnsi="Arial" w:cs="Arial"/>
          <w:sz w:val="19"/>
          <w:szCs w:val="19"/>
          <w:lang w:eastAsia="ru-RU"/>
        </w:rPr>
      </w:pPr>
    </w:p>
    <w:p w:rsidR="00B82335" w:rsidRDefault="00B82335" w:rsidP="009B39CC">
      <w:pPr>
        <w:spacing w:after="0"/>
        <w:rPr>
          <w:rFonts w:ascii="Arial" w:hAnsi="Arial" w:cs="Arial"/>
          <w:sz w:val="19"/>
          <w:szCs w:val="19"/>
          <w:lang w:eastAsia="ru-RU"/>
        </w:rPr>
      </w:pPr>
    </w:p>
    <w:p w:rsidR="00B82335" w:rsidRDefault="00B82335" w:rsidP="009B39CC">
      <w:pPr>
        <w:spacing w:after="0"/>
        <w:rPr>
          <w:rFonts w:ascii="Arial" w:hAnsi="Arial" w:cs="Arial"/>
          <w:sz w:val="19"/>
          <w:szCs w:val="19"/>
          <w:lang w:eastAsia="ru-RU"/>
        </w:rPr>
      </w:pPr>
    </w:p>
    <w:p w:rsidR="00B82335" w:rsidRDefault="00B82335" w:rsidP="009B39CC">
      <w:pPr>
        <w:spacing w:after="0"/>
        <w:rPr>
          <w:rFonts w:ascii="Arial" w:hAnsi="Arial" w:cs="Arial"/>
          <w:sz w:val="19"/>
          <w:szCs w:val="19"/>
          <w:lang w:eastAsia="ru-RU"/>
        </w:rPr>
      </w:pPr>
    </w:p>
    <w:p w:rsidR="00B82335" w:rsidRDefault="00B82335" w:rsidP="009B39CC">
      <w:pPr>
        <w:spacing w:after="0"/>
        <w:rPr>
          <w:rFonts w:ascii="Arial" w:hAnsi="Arial" w:cs="Arial"/>
          <w:sz w:val="19"/>
          <w:szCs w:val="19"/>
          <w:lang w:eastAsia="ru-RU"/>
        </w:rPr>
      </w:pPr>
    </w:p>
    <w:p w:rsidR="00B82335" w:rsidRDefault="00B82335" w:rsidP="009B39CC">
      <w:pPr>
        <w:spacing w:after="0"/>
        <w:rPr>
          <w:rFonts w:ascii="Arial" w:hAnsi="Arial" w:cs="Arial"/>
          <w:sz w:val="19"/>
          <w:szCs w:val="19"/>
          <w:lang w:eastAsia="ru-RU"/>
        </w:rPr>
      </w:pPr>
    </w:p>
    <w:p w:rsidR="00B82335" w:rsidRDefault="00B82335" w:rsidP="009B39CC">
      <w:pPr>
        <w:spacing w:after="0"/>
        <w:rPr>
          <w:rFonts w:ascii="Arial" w:hAnsi="Arial" w:cs="Arial"/>
          <w:sz w:val="19"/>
          <w:szCs w:val="19"/>
          <w:lang w:eastAsia="ru-RU"/>
        </w:rPr>
      </w:pPr>
    </w:p>
    <w:p w:rsidR="00B82335" w:rsidRDefault="00B82335" w:rsidP="009B39CC">
      <w:pPr>
        <w:spacing w:after="0"/>
        <w:rPr>
          <w:rFonts w:ascii="Arial" w:hAnsi="Arial" w:cs="Arial"/>
          <w:sz w:val="19"/>
          <w:szCs w:val="19"/>
          <w:lang w:eastAsia="ru-RU"/>
        </w:rPr>
      </w:pPr>
    </w:p>
    <w:p w:rsidR="00B82335" w:rsidRPr="005C5CE3" w:rsidRDefault="00B82335" w:rsidP="009B39CC">
      <w:pPr>
        <w:spacing w:after="0"/>
        <w:rPr>
          <w:rFonts w:ascii="Arial" w:hAnsi="Arial" w:cs="Arial"/>
          <w:sz w:val="19"/>
          <w:szCs w:val="19"/>
          <w:lang w:eastAsia="ru-RU"/>
        </w:rPr>
      </w:pPr>
    </w:p>
    <w:p w:rsidR="005C5CE3" w:rsidRPr="005C5CE3" w:rsidRDefault="005C5CE3" w:rsidP="009B39C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5C5CE3">
        <w:rPr>
          <w:rFonts w:ascii="Arial" w:hAnsi="Arial" w:cs="Arial"/>
          <w:sz w:val="24"/>
          <w:szCs w:val="24"/>
          <w:lang w:eastAsia="ru-RU"/>
        </w:rPr>
        <w:t>с. Баяндай</w:t>
      </w:r>
    </w:p>
    <w:p w:rsidR="005C5CE3" w:rsidRPr="005C5CE3" w:rsidRDefault="005C5CE3" w:rsidP="009B39C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5C5CE3">
        <w:rPr>
          <w:rFonts w:ascii="Arial" w:hAnsi="Arial" w:cs="Arial"/>
          <w:sz w:val="24"/>
          <w:szCs w:val="24"/>
          <w:lang w:eastAsia="ru-RU"/>
        </w:rPr>
        <w:t>201</w:t>
      </w:r>
      <w:r w:rsidR="006B0227">
        <w:rPr>
          <w:rFonts w:ascii="Arial" w:hAnsi="Arial" w:cs="Arial"/>
          <w:sz w:val="24"/>
          <w:szCs w:val="24"/>
          <w:lang w:eastAsia="ru-RU"/>
        </w:rPr>
        <w:t>9</w:t>
      </w:r>
      <w:r w:rsidRPr="005C5CE3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5C5CE3" w:rsidRDefault="005C5CE3" w:rsidP="009B39CC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5C5CE3" w:rsidRPr="00B82335" w:rsidRDefault="005C5CE3" w:rsidP="009B39CC">
      <w:pPr>
        <w:spacing w:after="0" w:line="240" w:lineRule="auto"/>
        <w:jc w:val="center"/>
        <w:rPr>
          <w:rFonts w:ascii="Arial" w:hAnsi="Arial" w:cs="Arial"/>
          <w:b/>
          <w:kern w:val="36"/>
          <w:sz w:val="24"/>
          <w:szCs w:val="24"/>
          <w:lang w:eastAsia="ru-RU"/>
        </w:rPr>
      </w:pPr>
      <w:r w:rsidRPr="00B82335">
        <w:rPr>
          <w:rFonts w:ascii="Arial" w:hAnsi="Arial" w:cs="Arial"/>
          <w:b/>
          <w:kern w:val="36"/>
          <w:sz w:val="24"/>
          <w:szCs w:val="24"/>
          <w:lang w:eastAsia="ru-RU"/>
        </w:rPr>
        <w:lastRenderedPageBreak/>
        <w:t>МУНИЦИПАЛЬНАЯ ПРОГРАММА</w:t>
      </w:r>
    </w:p>
    <w:p w:rsidR="005C5CE3" w:rsidRPr="00B82335" w:rsidRDefault="00B82335" w:rsidP="009B39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82335">
        <w:rPr>
          <w:rFonts w:ascii="Arial" w:hAnsi="Arial" w:cs="Arial"/>
          <w:b/>
          <w:sz w:val="24"/>
          <w:szCs w:val="24"/>
          <w:lang w:eastAsia="ru-RU"/>
        </w:rPr>
        <w:t>Чистая вода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5C5CE3" w:rsidRPr="005C5CE3">
        <w:rPr>
          <w:rFonts w:ascii="Arial" w:hAnsi="Arial" w:cs="Arial"/>
          <w:b/>
          <w:bCs/>
          <w:sz w:val="24"/>
          <w:szCs w:val="24"/>
          <w:lang w:eastAsia="ru-RU"/>
        </w:rPr>
        <w:t>на территории муниципального образования «Баяндай</w:t>
      </w:r>
    </w:p>
    <w:p w:rsidR="005C5CE3" w:rsidRDefault="005C5CE3" w:rsidP="009B39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C5CE3">
        <w:rPr>
          <w:rFonts w:ascii="Arial" w:hAnsi="Arial" w:cs="Arial"/>
          <w:b/>
          <w:bCs/>
          <w:sz w:val="24"/>
          <w:szCs w:val="24"/>
          <w:lang w:eastAsia="ru-RU"/>
        </w:rPr>
        <w:t>на 201</w:t>
      </w:r>
      <w:r w:rsidR="00B82335">
        <w:rPr>
          <w:rFonts w:ascii="Arial" w:hAnsi="Arial" w:cs="Arial"/>
          <w:b/>
          <w:bCs/>
          <w:sz w:val="24"/>
          <w:szCs w:val="24"/>
          <w:lang w:eastAsia="ru-RU"/>
        </w:rPr>
        <w:t>9</w:t>
      </w:r>
      <w:r w:rsidRPr="005C5CE3">
        <w:rPr>
          <w:rFonts w:ascii="Arial" w:hAnsi="Arial" w:cs="Arial"/>
          <w:b/>
          <w:bCs/>
          <w:sz w:val="24"/>
          <w:szCs w:val="24"/>
          <w:lang w:eastAsia="ru-RU"/>
        </w:rPr>
        <w:t>-20</w:t>
      </w:r>
      <w:r w:rsidR="00445D1D">
        <w:rPr>
          <w:rFonts w:ascii="Arial" w:hAnsi="Arial" w:cs="Arial"/>
          <w:b/>
          <w:bCs/>
          <w:sz w:val="24"/>
          <w:szCs w:val="24"/>
          <w:lang w:eastAsia="ru-RU"/>
        </w:rPr>
        <w:t>2</w:t>
      </w:r>
      <w:r w:rsidR="00B82335">
        <w:rPr>
          <w:rFonts w:ascii="Arial" w:hAnsi="Arial" w:cs="Arial"/>
          <w:b/>
          <w:bCs/>
          <w:sz w:val="24"/>
          <w:szCs w:val="24"/>
          <w:lang w:eastAsia="ru-RU"/>
        </w:rPr>
        <w:t>4</w:t>
      </w:r>
      <w:r w:rsidRPr="005C5CE3">
        <w:rPr>
          <w:rFonts w:ascii="Arial" w:hAnsi="Arial" w:cs="Arial"/>
          <w:b/>
          <w:bCs/>
          <w:sz w:val="24"/>
          <w:szCs w:val="24"/>
          <w:lang w:eastAsia="ru-RU"/>
        </w:rPr>
        <w:t xml:space="preserve"> годы»</w:t>
      </w:r>
      <w:bookmarkStart w:id="0" w:name="sub_112"/>
      <w:bookmarkEnd w:id="0"/>
    </w:p>
    <w:p w:rsidR="00B82335" w:rsidRPr="005C5CE3" w:rsidRDefault="00B82335" w:rsidP="009B39C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C5CE3" w:rsidRPr="005C5CE3" w:rsidRDefault="005C5CE3" w:rsidP="009B39CC">
      <w:pPr>
        <w:spacing w:after="0"/>
        <w:rPr>
          <w:rFonts w:ascii="Arial" w:hAnsi="Arial" w:cs="Arial"/>
          <w:kern w:val="36"/>
          <w:sz w:val="24"/>
          <w:szCs w:val="24"/>
          <w:lang w:eastAsia="ru-RU"/>
        </w:rPr>
      </w:pPr>
      <w:r w:rsidRPr="005C5CE3">
        <w:rPr>
          <w:rFonts w:ascii="Arial" w:hAnsi="Arial" w:cs="Arial"/>
          <w:kern w:val="36"/>
          <w:sz w:val="24"/>
          <w:szCs w:val="24"/>
          <w:lang w:eastAsia="ru-RU"/>
        </w:rPr>
        <w:t>1. Паспорт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4"/>
        <w:gridCol w:w="6961"/>
      </w:tblGrid>
      <w:tr w:rsidR="005C5CE3" w:rsidRPr="005C5CE3" w:rsidTr="00ED2E5C">
        <w:tc>
          <w:tcPr>
            <w:tcW w:w="2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целевая программа «Чистая вода» на территории МО «Баяндай» 201</w:t>
            </w:r>
            <w:r w:rsidR="003E18AB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5C5CE3">
              <w:rPr>
                <w:rFonts w:ascii="Arial" w:hAnsi="Arial" w:cs="Arial"/>
                <w:sz w:val="24"/>
                <w:szCs w:val="24"/>
                <w:lang w:eastAsia="ru-RU"/>
              </w:rPr>
              <w:t>-20</w:t>
            </w:r>
            <w:r w:rsidR="00445D1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3E18AB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5C5C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годы»</w:t>
            </w:r>
          </w:p>
          <w:p w:rsidR="005C5CE3" w:rsidRPr="005C5CE3" w:rsidRDefault="005C5CE3" w:rsidP="009B39C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sz w:val="24"/>
                <w:szCs w:val="24"/>
                <w:lang w:eastAsia="ru-RU"/>
              </w:rPr>
              <w:t>(далее Программа)</w:t>
            </w:r>
          </w:p>
        </w:tc>
      </w:tr>
      <w:tr w:rsidR="005C5CE3" w:rsidRPr="005C5CE3" w:rsidTr="00ED2E5C">
        <w:tc>
          <w:tcPr>
            <w:tcW w:w="2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9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445D1D" w:rsidRPr="005C5CE3" w:rsidRDefault="00445D1D" w:rsidP="009B39C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Подпрограмма «Чистая вода на 2019-2024 годы» государственной программы Иркутской области </w:t>
            </w:r>
            <w:r w:rsidR="00582B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«Развитие жилищно-коммунального хозяйства и повышение </w:t>
            </w:r>
            <w:proofErr w:type="spellStart"/>
            <w:r w:rsidR="00582B5F">
              <w:rPr>
                <w:rFonts w:ascii="Arial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582B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Иркутской области на 2019-2024 годы» утвержденной постановлением Правительства Иркутской области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11.12.2018 г. № 915 </w:t>
            </w:r>
          </w:p>
        </w:tc>
      </w:tr>
      <w:tr w:rsidR="005C5CE3" w:rsidRPr="005C5CE3" w:rsidTr="00ED2E5C">
        <w:tc>
          <w:tcPr>
            <w:tcW w:w="2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9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Администрация муниципального образования «Баяндай»</w:t>
            </w:r>
          </w:p>
        </w:tc>
      </w:tr>
      <w:tr w:rsidR="005C5CE3" w:rsidRPr="005C5CE3" w:rsidTr="00ED2E5C">
        <w:tc>
          <w:tcPr>
            <w:tcW w:w="2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Р</w:t>
            </w:r>
            <w:r w:rsidR="00ED2E5C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азработчик</w:t>
            </w:r>
            <w:r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9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 МО «Баяндай»</w:t>
            </w:r>
          </w:p>
        </w:tc>
      </w:tr>
      <w:tr w:rsidR="005C5CE3" w:rsidRPr="005C5CE3" w:rsidTr="00ED2E5C">
        <w:tc>
          <w:tcPr>
            <w:tcW w:w="2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ED2E5C" w:rsidP="009B39CC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И</w:t>
            </w:r>
            <w:r w:rsidR="005C5CE3"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сполнител</w:t>
            </w:r>
            <w:r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ь</w:t>
            </w:r>
            <w:r w:rsidR="005C5CE3"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9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Администрация МО «Баяндай»</w:t>
            </w:r>
          </w:p>
          <w:p w:rsidR="005C5CE3" w:rsidRPr="005C5CE3" w:rsidRDefault="005C5CE3" w:rsidP="009B39C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C5CE3" w:rsidRPr="005C5CE3" w:rsidTr="00ED2E5C">
        <w:tc>
          <w:tcPr>
            <w:tcW w:w="2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9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A6688F" w:rsidRDefault="005C5CE3" w:rsidP="009B39C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Программы </w:t>
            </w:r>
            <w:r w:rsidR="00A6688F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5C5C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A6688F" w:rsidRPr="00A6688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Обеспечение населения питьевой водой, соответствующей установленным требованиям безопасности и безвредности</w:t>
            </w:r>
          </w:p>
          <w:p w:rsidR="005C5CE3" w:rsidRDefault="005C5CE3" w:rsidP="00651149">
            <w:pPr>
              <w:tabs>
                <w:tab w:val="left" w:pos="2704"/>
              </w:tabs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sz w:val="24"/>
                <w:szCs w:val="24"/>
                <w:lang w:eastAsia="ru-RU"/>
              </w:rPr>
              <w:t>Задача Программы</w:t>
            </w:r>
            <w:r w:rsidR="00A6688F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="00651149">
              <w:rPr>
                <w:rFonts w:ascii="Arial" w:hAnsi="Arial" w:cs="Arial"/>
                <w:sz w:val="24"/>
                <w:szCs w:val="24"/>
                <w:lang w:eastAsia="ru-RU"/>
              </w:rPr>
              <w:tab/>
            </w:r>
          </w:p>
          <w:p w:rsidR="00A6688F" w:rsidRPr="00A6688F" w:rsidRDefault="00A6688F" w:rsidP="009B39C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6688F">
              <w:rPr>
                <w:rFonts w:ascii="Arial" w:eastAsia="Calibri" w:hAnsi="Arial" w:cs="Arial"/>
                <w:bCs/>
                <w:sz w:val="24"/>
                <w:szCs w:val="24"/>
              </w:rPr>
              <w:t>1. Разработка проектно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-сметной</w:t>
            </w:r>
            <w:r w:rsidRPr="00A668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документации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на </w:t>
            </w:r>
            <w:r w:rsidRPr="00A6688F">
              <w:rPr>
                <w:rFonts w:ascii="Arial" w:eastAsia="Calibri" w:hAnsi="Arial" w:cs="Arial"/>
                <w:bCs/>
                <w:sz w:val="24"/>
                <w:szCs w:val="24"/>
              </w:rPr>
              <w:t>строительств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A668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локального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водопровода в МО «Баяндай» (с. Баяндай) Баяндаевского района Иркутской области</w:t>
            </w:r>
            <w:r w:rsidRPr="00A6688F">
              <w:rPr>
                <w:rFonts w:ascii="Arial" w:eastAsia="Calibri" w:hAnsi="Arial" w:cs="Arial"/>
                <w:bCs/>
                <w:sz w:val="24"/>
                <w:szCs w:val="24"/>
              </w:rPr>
              <w:t>;</w:t>
            </w:r>
          </w:p>
          <w:p w:rsidR="00A6688F" w:rsidRPr="00A6688F" w:rsidRDefault="00A6688F" w:rsidP="009B39C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6688F">
              <w:rPr>
                <w:rFonts w:ascii="Arial" w:eastAsia="Calibri" w:hAnsi="Arial" w:cs="Arial"/>
                <w:sz w:val="24"/>
                <w:szCs w:val="24"/>
              </w:rPr>
              <w:t>2. Получение положительного заключения экспертизы на проектно-сметную документацию;</w:t>
            </w:r>
          </w:p>
          <w:p w:rsidR="00A6688F" w:rsidRPr="005C5CE3" w:rsidRDefault="00A6688F" w:rsidP="009B39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688F">
              <w:rPr>
                <w:rFonts w:ascii="Arial" w:eastAsia="Calibri" w:hAnsi="Arial" w:cs="Arial"/>
                <w:sz w:val="24"/>
                <w:szCs w:val="24"/>
              </w:rPr>
              <w:t xml:space="preserve">3. Строительство локального </w:t>
            </w:r>
            <w:r w:rsidR="003E18AB">
              <w:rPr>
                <w:rFonts w:ascii="Arial" w:hAnsi="Arial" w:cs="Arial"/>
                <w:bCs/>
                <w:sz w:val="24"/>
                <w:szCs w:val="24"/>
              </w:rPr>
              <w:t>водопровода в МО «Баяндай» (с. Баяндай) Баяндаевского района Иркутской области.</w:t>
            </w:r>
          </w:p>
        </w:tc>
      </w:tr>
      <w:tr w:rsidR="005C5CE3" w:rsidRPr="005C5CE3" w:rsidTr="00ED2E5C">
        <w:tc>
          <w:tcPr>
            <w:tcW w:w="2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9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Программа реализуется на 201</w:t>
            </w:r>
            <w:r w:rsidR="003E18AB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9</w:t>
            </w:r>
            <w:r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 xml:space="preserve"> - 20</w:t>
            </w:r>
            <w:r w:rsidR="003E18AB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24</w:t>
            </w:r>
            <w:r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C5CE3" w:rsidRPr="005C5CE3" w:rsidTr="00ED2E5C">
        <w:tc>
          <w:tcPr>
            <w:tcW w:w="2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9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C5CE3" w:rsidRPr="005C5CE3" w:rsidTr="00ED2E5C">
        <w:tc>
          <w:tcPr>
            <w:tcW w:w="2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BC5358" w:rsidP="00BC5358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Плановые о</w:t>
            </w:r>
            <w:r w:rsidR="005C5CE3"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бъемы и источники финансирования Программы</w:t>
            </w:r>
          </w:p>
        </w:tc>
        <w:tc>
          <w:tcPr>
            <w:tcW w:w="69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 xml:space="preserve"> </w:t>
            </w:r>
            <w:r w:rsidR="0065320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120</w:t>
            </w:r>
            <w:r w:rsidR="007D7ED4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 </w:t>
            </w:r>
            <w:r w:rsidR="0065320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029</w:t>
            </w:r>
            <w:r w:rsidR="007D7ED4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 xml:space="preserve"> </w:t>
            </w:r>
            <w:r w:rsidR="0065320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3</w:t>
            </w:r>
            <w:r w:rsidR="007D7ED4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00</w:t>
            </w:r>
            <w:r w:rsidR="005520C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.</w:t>
            </w:r>
            <w:r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 xml:space="preserve"> рублей всего, из них</w:t>
            </w:r>
          </w:p>
          <w:p w:rsidR="005C5CE3" w:rsidRPr="005C5CE3" w:rsidRDefault="005C5CE3" w:rsidP="009B39C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sz w:val="24"/>
                <w:szCs w:val="24"/>
                <w:lang w:eastAsia="ru-RU"/>
              </w:rPr>
              <w:t>- местный бюджет -  </w:t>
            </w:r>
            <w:r w:rsidR="00614E2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5520C3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="007D7ED4">
              <w:rPr>
                <w:rFonts w:ascii="Arial" w:hAnsi="Arial" w:cs="Arial"/>
                <w:sz w:val="24"/>
                <w:szCs w:val="24"/>
                <w:lang w:eastAsia="ru-RU"/>
              </w:rPr>
              <w:t>8 270,4</w:t>
            </w:r>
            <w:r w:rsidR="005520C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C5C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рублей</w:t>
            </w:r>
          </w:p>
          <w:p w:rsidR="005C5CE3" w:rsidRDefault="005C5CE3" w:rsidP="009B39C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областной бюджет – </w:t>
            </w:r>
            <w:r w:rsidR="00AE2A8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5520C3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7D7ED4">
              <w:rPr>
                <w:rFonts w:ascii="Arial" w:hAnsi="Arial" w:cs="Arial"/>
                <w:sz w:val="24"/>
                <w:szCs w:val="24"/>
                <w:lang w:eastAsia="ru-RU"/>
              </w:rPr>
              <w:t> 978 488,7</w:t>
            </w:r>
            <w:r w:rsidR="005520C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C5C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рублей</w:t>
            </w:r>
          </w:p>
          <w:p w:rsidR="005520C3" w:rsidRPr="005C5CE3" w:rsidRDefault="005520C3" w:rsidP="009B39C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федеральный бюджет –</w:t>
            </w:r>
            <w:r w:rsidR="007D7E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108 662 540,9</w:t>
            </w:r>
            <w:r w:rsidR="00614E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рублей</w:t>
            </w:r>
          </w:p>
          <w:p w:rsidR="005C5CE3" w:rsidRPr="005C5CE3" w:rsidRDefault="005C5CE3" w:rsidP="009B39C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C5CE3" w:rsidRPr="005C5CE3" w:rsidTr="00ED2E5C">
        <w:tc>
          <w:tcPr>
            <w:tcW w:w="2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5C5CE3" w:rsidP="009B39CC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 w:rsidRPr="005C5CE3"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AE2A8C" w:rsidRPr="00AE2A8C" w:rsidRDefault="00AE2A8C" w:rsidP="009B39C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E2A8C">
              <w:rPr>
                <w:rFonts w:ascii="Arial" w:hAnsi="Arial" w:cs="Arial"/>
              </w:rPr>
              <w:t>- повышение надежности и обеспечения населения качественной питьевой водой;</w:t>
            </w:r>
          </w:p>
          <w:p w:rsidR="00AE2A8C" w:rsidRPr="00AE2A8C" w:rsidRDefault="00AE2A8C" w:rsidP="009B39C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E2A8C">
              <w:rPr>
                <w:rFonts w:ascii="Arial" w:hAnsi="Arial" w:cs="Arial"/>
              </w:rPr>
              <w:t>- рациональное использование водных ресурсов;</w:t>
            </w:r>
          </w:p>
          <w:p w:rsidR="00AE2A8C" w:rsidRPr="00AE2A8C" w:rsidRDefault="00AE2A8C" w:rsidP="009B39C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E2A8C">
              <w:rPr>
                <w:rFonts w:ascii="Arial" w:hAnsi="Arial" w:cs="Arial"/>
              </w:rPr>
              <w:t xml:space="preserve">-        </w:t>
            </w:r>
            <w:r>
              <w:rPr>
                <w:rFonts w:ascii="Arial" w:hAnsi="Arial" w:cs="Arial"/>
              </w:rPr>
              <w:t>с</w:t>
            </w:r>
            <w:r w:rsidRPr="00AE2A8C">
              <w:rPr>
                <w:rFonts w:ascii="Arial" w:hAnsi="Arial" w:cs="Arial"/>
              </w:rPr>
              <w:t>нижение социальной напряженности в поселении, сокращение количества жалоб и претензий к качеству и количеству питьевой воды, подаваемой населению;</w:t>
            </w:r>
          </w:p>
          <w:p w:rsidR="005C5CE3" w:rsidRPr="005C5CE3" w:rsidRDefault="00AE2A8C" w:rsidP="009B39CC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E2A8C">
              <w:rPr>
                <w:rFonts w:ascii="Arial" w:hAnsi="Arial" w:cs="Arial"/>
                <w:sz w:val="24"/>
                <w:szCs w:val="24"/>
              </w:rPr>
              <w:t>- приведение источников водоснабжения в соответствие с санитарными правилами</w:t>
            </w:r>
          </w:p>
        </w:tc>
      </w:tr>
      <w:tr w:rsidR="005C5CE3" w:rsidRPr="005C5CE3" w:rsidTr="00ED2E5C">
        <w:tc>
          <w:tcPr>
            <w:tcW w:w="2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C5CE3" w:rsidRPr="005C5CE3" w:rsidRDefault="00ED2E5C" w:rsidP="009B39CC">
            <w:pPr>
              <w:spacing w:after="0"/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 xml:space="preserve">Управление и </w:t>
            </w:r>
            <w:proofErr w:type="gramStart"/>
            <w:r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t xml:space="preserve"> ее </w:t>
            </w:r>
            <w:r>
              <w:rPr>
                <w:rFonts w:ascii="Arial" w:hAnsi="Arial" w:cs="Arial"/>
                <w:kern w:val="36"/>
                <w:sz w:val="24"/>
                <w:szCs w:val="24"/>
                <w:lang w:eastAsia="ru-RU"/>
              </w:rPr>
              <w:lastRenderedPageBreak/>
              <w:t>реализацией</w:t>
            </w:r>
          </w:p>
        </w:tc>
        <w:tc>
          <w:tcPr>
            <w:tcW w:w="69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9B39CC" w:rsidRDefault="00ED2E5C" w:rsidP="009B39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E5C">
              <w:rPr>
                <w:rFonts w:ascii="Arial" w:hAnsi="Arial" w:cs="Arial"/>
                <w:sz w:val="24"/>
                <w:szCs w:val="24"/>
              </w:rPr>
              <w:lastRenderedPageBreak/>
              <w:t xml:space="preserve">1. Организацию  работ по реализации Программы  осуществляет Администрация </w:t>
            </w:r>
            <w:r w:rsidR="009B39CC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9B39CC">
              <w:rPr>
                <w:rFonts w:ascii="Arial" w:hAnsi="Arial" w:cs="Arial"/>
                <w:sz w:val="24"/>
                <w:szCs w:val="24"/>
              </w:rPr>
              <w:lastRenderedPageBreak/>
              <w:t>«Баяндай»</w:t>
            </w:r>
          </w:p>
          <w:p w:rsidR="00ED2E5C" w:rsidRPr="00ED2E5C" w:rsidRDefault="00ED2E5C" w:rsidP="009B39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E5C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Pr="00ED2E5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D2E5C">
              <w:rPr>
                <w:rFonts w:ascii="Arial" w:hAnsi="Arial" w:cs="Arial"/>
                <w:sz w:val="24"/>
                <w:szCs w:val="24"/>
              </w:rPr>
              <w:t xml:space="preserve"> ходом исполнения Программы осуществляется Администрация</w:t>
            </w:r>
            <w:r w:rsidR="009B39C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«Баяндай»</w:t>
            </w:r>
            <w:r w:rsidRPr="00ED2E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5CE3" w:rsidRPr="005C5CE3" w:rsidRDefault="00ED2E5C" w:rsidP="009B39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E5C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gramStart"/>
            <w:r w:rsidRPr="00ED2E5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D2E5C">
              <w:rPr>
                <w:rFonts w:ascii="Arial" w:hAnsi="Arial" w:cs="Arial"/>
                <w:sz w:val="24"/>
                <w:szCs w:val="24"/>
              </w:rPr>
              <w:t xml:space="preserve"> целевым использованием бюджетных средств осуществляет Администрация </w:t>
            </w:r>
            <w:r w:rsidR="009B39CC">
              <w:rPr>
                <w:rFonts w:ascii="Arial" w:hAnsi="Arial" w:cs="Arial"/>
                <w:sz w:val="24"/>
                <w:szCs w:val="24"/>
              </w:rPr>
              <w:t>муниципального образования «Баяндай»</w:t>
            </w:r>
            <w:r w:rsidR="009B39CC" w:rsidRPr="00ED2E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C5CE3" w:rsidRPr="005C5CE3" w:rsidRDefault="005C5CE3" w:rsidP="009B39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D2E5C" w:rsidRDefault="00ED2E5C" w:rsidP="009B39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D2E5C" w:rsidRDefault="00ED2E5C" w:rsidP="009B39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D2E5C" w:rsidRPr="00ED2E5C" w:rsidRDefault="00ED2E5C" w:rsidP="009B39CC">
      <w:pPr>
        <w:pStyle w:val="ConsPlusTitle"/>
        <w:widowControl/>
        <w:jc w:val="center"/>
        <w:rPr>
          <w:sz w:val="24"/>
          <w:szCs w:val="24"/>
        </w:rPr>
      </w:pPr>
      <w:r w:rsidRPr="00ED2E5C">
        <w:rPr>
          <w:sz w:val="24"/>
          <w:szCs w:val="24"/>
        </w:rPr>
        <w:t>Общие положения</w:t>
      </w:r>
    </w:p>
    <w:p w:rsidR="00ED2E5C" w:rsidRPr="00ED2E5C" w:rsidRDefault="00ED2E5C" w:rsidP="009B39CC">
      <w:pPr>
        <w:pStyle w:val="ConsPlusTitle"/>
        <w:widowControl/>
        <w:jc w:val="center"/>
        <w:rPr>
          <w:sz w:val="24"/>
          <w:szCs w:val="24"/>
        </w:rPr>
      </w:pPr>
    </w:p>
    <w:p w:rsidR="00ED2E5C" w:rsidRPr="00947519" w:rsidRDefault="00ED2E5C" w:rsidP="009B39CC">
      <w:pPr>
        <w:pStyle w:val="ConsPlusTitle"/>
        <w:widowControl/>
        <w:ind w:firstLine="709"/>
        <w:rPr>
          <w:b w:val="0"/>
          <w:bCs w:val="0"/>
          <w:sz w:val="24"/>
          <w:szCs w:val="24"/>
        </w:rPr>
      </w:pPr>
      <w:proofErr w:type="gramStart"/>
      <w:r w:rsidRPr="00ED2E5C">
        <w:rPr>
          <w:b w:val="0"/>
          <w:sz w:val="24"/>
          <w:szCs w:val="24"/>
        </w:rPr>
        <w:t xml:space="preserve">Настоящая Программа разработана с целью обеспечения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правилах, в соответствии с </w:t>
      </w:r>
      <w:r w:rsidRPr="00ED2E5C">
        <w:rPr>
          <w:b w:val="0"/>
          <w:bCs w:val="0"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Федерации»,</w:t>
      </w:r>
      <w:r w:rsidRPr="00ED2E5C">
        <w:rPr>
          <w:spacing w:val="2"/>
          <w:sz w:val="24"/>
          <w:szCs w:val="24"/>
          <w:shd w:val="clear" w:color="auto" w:fill="FFFFFF"/>
        </w:rPr>
        <w:t xml:space="preserve"> </w:t>
      </w:r>
      <w:r w:rsidR="00947519" w:rsidRPr="00947519">
        <w:rPr>
          <w:b w:val="0"/>
          <w:sz w:val="24"/>
          <w:szCs w:val="24"/>
        </w:rPr>
        <w:t>Подпрограмм</w:t>
      </w:r>
      <w:r w:rsidR="00947519">
        <w:rPr>
          <w:b w:val="0"/>
          <w:sz w:val="24"/>
          <w:szCs w:val="24"/>
        </w:rPr>
        <w:t>ой</w:t>
      </w:r>
      <w:r w:rsidR="00947519" w:rsidRPr="00947519">
        <w:rPr>
          <w:b w:val="0"/>
          <w:sz w:val="24"/>
          <w:szCs w:val="24"/>
        </w:rPr>
        <w:t xml:space="preserve"> «Чистая вода на 2019-2024 годы» государственной программы Иркутской области «Развитие жилищно-коммунального хозяйства и повышение </w:t>
      </w:r>
      <w:proofErr w:type="spellStart"/>
      <w:r w:rsidR="00947519" w:rsidRPr="00947519">
        <w:rPr>
          <w:b w:val="0"/>
          <w:sz w:val="24"/>
          <w:szCs w:val="24"/>
        </w:rPr>
        <w:t>энергоэффективности</w:t>
      </w:r>
      <w:proofErr w:type="spellEnd"/>
      <w:r w:rsidR="00947519" w:rsidRPr="00947519">
        <w:rPr>
          <w:b w:val="0"/>
          <w:sz w:val="24"/>
          <w:szCs w:val="24"/>
        </w:rPr>
        <w:t xml:space="preserve"> Иркутской области на 2019-2024 годы</w:t>
      </w:r>
      <w:proofErr w:type="gramEnd"/>
      <w:r w:rsidR="00947519" w:rsidRPr="00947519">
        <w:rPr>
          <w:b w:val="0"/>
          <w:sz w:val="24"/>
          <w:szCs w:val="24"/>
        </w:rPr>
        <w:t>» утвержденной постановлением Правительства Иркутской области от 11.12.2018 г. № 915</w:t>
      </w:r>
      <w:r w:rsidR="00947519">
        <w:rPr>
          <w:b w:val="0"/>
          <w:sz w:val="24"/>
          <w:szCs w:val="24"/>
        </w:rPr>
        <w:t>, Уставом МО «Баяндай».</w:t>
      </w:r>
    </w:p>
    <w:p w:rsidR="00ED2E5C" w:rsidRDefault="00ED2E5C" w:rsidP="009B39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C5CE3" w:rsidRPr="005C5CE3" w:rsidRDefault="005C5CE3" w:rsidP="009B39C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C5CE3">
        <w:rPr>
          <w:rFonts w:ascii="Arial" w:hAnsi="Arial" w:cs="Arial"/>
          <w:b/>
          <w:bCs/>
          <w:sz w:val="24"/>
          <w:szCs w:val="24"/>
          <w:lang w:eastAsia="ru-RU"/>
        </w:rPr>
        <w:t>1. Анализ существующего состояния</w:t>
      </w:r>
    </w:p>
    <w:p w:rsidR="005C5CE3" w:rsidRDefault="005C5CE3" w:rsidP="009B39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C5CE3">
        <w:rPr>
          <w:rFonts w:ascii="Arial" w:hAnsi="Arial" w:cs="Arial"/>
          <w:b/>
          <w:bCs/>
          <w:sz w:val="24"/>
          <w:szCs w:val="24"/>
          <w:lang w:eastAsia="ru-RU"/>
        </w:rPr>
        <w:t>водопроводного хозяйства МО «Баяндай»</w:t>
      </w:r>
    </w:p>
    <w:p w:rsidR="00947519" w:rsidRPr="00947519" w:rsidRDefault="00947519" w:rsidP="009B39CC">
      <w:pPr>
        <w:spacing w:after="0"/>
        <w:jc w:val="both"/>
        <w:rPr>
          <w:sz w:val="24"/>
          <w:szCs w:val="24"/>
          <w:lang w:eastAsia="ru-RU"/>
        </w:rPr>
      </w:pPr>
    </w:p>
    <w:p w:rsidR="005C5CE3" w:rsidRDefault="00947519" w:rsidP="009B39CC">
      <w:pPr>
        <w:tabs>
          <w:tab w:val="left" w:pos="577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C5CE3" w:rsidRPr="005C5CE3">
        <w:rPr>
          <w:rFonts w:ascii="Arial" w:hAnsi="Arial" w:cs="Arial"/>
          <w:sz w:val="24"/>
          <w:szCs w:val="24"/>
        </w:rPr>
        <w:t>Село Баяндай - центр Баяндаевского района Иркутской области, расположен в 125 км</w:t>
      </w:r>
      <w:proofErr w:type="gramStart"/>
      <w:r w:rsidR="005C5CE3" w:rsidRPr="005C5CE3">
        <w:rPr>
          <w:rFonts w:ascii="Arial" w:hAnsi="Arial" w:cs="Arial"/>
          <w:sz w:val="24"/>
          <w:szCs w:val="24"/>
        </w:rPr>
        <w:t>.</w:t>
      </w:r>
      <w:proofErr w:type="gramEnd"/>
      <w:r w:rsidR="005C5CE3" w:rsidRPr="005C5C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5CE3" w:rsidRPr="005C5CE3">
        <w:rPr>
          <w:rFonts w:ascii="Arial" w:hAnsi="Arial" w:cs="Arial"/>
          <w:sz w:val="24"/>
          <w:szCs w:val="24"/>
        </w:rPr>
        <w:t>о</w:t>
      </w:r>
      <w:proofErr w:type="gramEnd"/>
      <w:r w:rsidR="005C5CE3" w:rsidRPr="005C5CE3">
        <w:rPr>
          <w:rFonts w:ascii="Arial" w:hAnsi="Arial" w:cs="Arial"/>
          <w:sz w:val="24"/>
          <w:szCs w:val="24"/>
        </w:rPr>
        <w:t>т г. Иркутска</w:t>
      </w:r>
      <w:r w:rsidR="005C5CE3" w:rsidRPr="005C5CE3">
        <w:rPr>
          <w:rFonts w:ascii="Arial" w:hAnsi="Arial" w:cs="Arial"/>
          <w:sz w:val="24"/>
          <w:szCs w:val="24"/>
          <w:lang w:eastAsia="ru-RU"/>
        </w:rPr>
        <w:t>. Муниципальное унитарное предприятие МУП «Бытовик» муниципального образования «Баяндай» выполняет водоснабжение питьевой водой с. Баяндай. Централизованная система водоснабжения с. Баяндай отсутствует. Население муниципального образования «Баяндай» составляет 3600 человек,</w:t>
      </w:r>
      <w:r w:rsidR="005C5CE3" w:rsidRPr="005C5CE3">
        <w:rPr>
          <w:rFonts w:ascii="Arial" w:hAnsi="Arial" w:cs="Arial"/>
          <w:sz w:val="24"/>
          <w:szCs w:val="24"/>
        </w:rPr>
        <w:t xml:space="preserve"> из расчета потребления воды 150 литров на человека в месяц 3600*150*12 = 6480000 литров в год или  6480,0 куб. м. воды на питьевые цели. </w:t>
      </w:r>
    </w:p>
    <w:p w:rsidR="00947519" w:rsidRPr="00947519" w:rsidRDefault="00947519" w:rsidP="009B39C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Style w:val="12"/>
          <w:rFonts w:ascii="Arial" w:hAnsi="Arial" w:cs="Arial"/>
          <w:b w:val="0"/>
          <w:sz w:val="24"/>
        </w:rPr>
        <w:tab/>
      </w:r>
      <w:r w:rsidRPr="00947519">
        <w:rPr>
          <w:rStyle w:val="12"/>
          <w:rFonts w:ascii="Arial" w:hAnsi="Arial" w:cs="Arial"/>
          <w:b w:val="0"/>
          <w:sz w:val="24"/>
        </w:rPr>
        <w:t>Проблема качества питьевой воды – предмет особого внимания общественности, органов власти, органов санитарно-эпидемиологического надзора и окружающей среды. Особенно остро стоит эта проблема также в связи с тем, что подземные источники водоснабжения не соответствуют по органолептическим показателя</w:t>
      </w:r>
      <w:proofErr w:type="gramStart"/>
      <w:r w:rsidRPr="00947519">
        <w:rPr>
          <w:rStyle w:val="12"/>
          <w:rFonts w:ascii="Arial" w:hAnsi="Arial" w:cs="Arial"/>
          <w:b w:val="0"/>
          <w:sz w:val="24"/>
        </w:rPr>
        <w:t>м(</w:t>
      </w:r>
      <w:proofErr w:type="gramEnd"/>
      <w:r w:rsidRPr="00947519">
        <w:rPr>
          <w:rStyle w:val="12"/>
          <w:rFonts w:ascii="Arial" w:hAnsi="Arial" w:cs="Arial"/>
          <w:b w:val="0"/>
          <w:sz w:val="24"/>
        </w:rPr>
        <w:t xml:space="preserve"> цветности, мутности и по содержанию вредных веществ требованиям </w:t>
      </w:r>
      <w:proofErr w:type="spellStart"/>
      <w:r w:rsidRPr="00947519">
        <w:rPr>
          <w:rStyle w:val="12"/>
          <w:rFonts w:ascii="Arial" w:hAnsi="Arial" w:cs="Arial"/>
          <w:b w:val="0"/>
          <w:sz w:val="24"/>
        </w:rPr>
        <w:t>ГОСТа</w:t>
      </w:r>
      <w:proofErr w:type="spellEnd"/>
      <w:r w:rsidRPr="00947519">
        <w:rPr>
          <w:rStyle w:val="12"/>
          <w:rFonts w:ascii="Arial" w:hAnsi="Arial" w:cs="Arial"/>
          <w:b w:val="0"/>
          <w:sz w:val="24"/>
        </w:rPr>
        <w:t xml:space="preserve"> 2874-82 «Вода питьевая» и Сан </w:t>
      </w:r>
      <w:proofErr w:type="spellStart"/>
      <w:r w:rsidRPr="00947519">
        <w:rPr>
          <w:rStyle w:val="12"/>
          <w:rFonts w:ascii="Arial" w:hAnsi="Arial" w:cs="Arial"/>
          <w:b w:val="0"/>
          <w:sz w:val="24"/>
        </w:rPr>
        <w:t>ПиНа</w:t>
      </w:r>
      <w:proofErr w:type="spellEnd"/>
      <w:r w:rsidRPr="00947519">
        <w:rPr>
          <w:rStyle w:val="12"/>
          <w:rFonts w:ascii="Arial" w:hAnsi="Arial" w:cs="Arial"/>
          <w:b w:val="0"/>
          <w:sz w:val="24"/>
        </w:rPr>
        <w:t xml:space="preserve"> 2.1.4.107-01 «Питьевая вода».</w:t>
      </w:r>
    </w:p>
    <w:p w:rsidR="005C5CE3" w:rsidRPr="005C5CE3" w:rsidRDefault="005C5CE3" w:rsidP="009B39CC">
      <w:pPr>
        <w:tabs>
          <w:tab w:val="left" w:pos="5774"/>
        </w:tabs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C5CE3">
        <w:rPr>
          <w:rFonts w:ascii="Arial" w:hAnsi="Arial" w:cs="Arial"/>
          <w:sz w:val="24"/>
          <w:szCs w:val="24"/>
        </w:rPr>
        <w:t xml:space="preserve">         На территории муниципального образования «Баяндай», имеется одна питьевая </w:t>
      </w:r>
      <w:proofErr w:type="spellStart"/>
      <w:r w:rsidRPr="005C5CE3">
        <w:rPr>
          <w:rFonts w:ascii="Arial" w:hAnsi="Arial" w:cs="Arial"/>
          <w:sz w:val="24"/>
          <w:szCs w:val="24"/>
        </w:rPr>
        <w:t>водоскважина</w:t>
      </w:r>
      <w:proofErr w:type="spellEnd"/>
      <w:r w:rsidRPr="005C5CE3">
        <w:rPr>
          <w:rFonts w:ascii="Arial" w:hAnsi="Arial" w:cs="Arial"/>
          <w:sz w:val="24"/>
          <w:szCs w:val="24"/>
        </w:rPr>
        <w:t xml:space="preserve">, отвечающая требованиям </w:t>
      </w:r>
      <w:proofErr w:type="spellStart"/>
      <w:r w:rsidRPr="005C5CE3">
        <w:rPr>
          <w:rFonts w:ascii="Arial" w:hAnsi="Arial" w:cs="Arial"/>
          <w:sz w:val="24"/>
          <w:szCs w:val="24"/>
        </w:rPr>
        <w:t>СанПин</w:t>
      </w:r>
      <w:proofErr w:type="spellEnd"/>
      <w:r w:rsidRPr="005C5CE3">
        <w:rPr>
          <w:rFonts w:ascii="Arial" w:hAnsi="Arial" w:cs="Arial"/>
          <w:sz w:val="24"/>
          <w:szCs w:val="24"/>
        </w:rPr>
        <w:t xml:space="preserve">. Подвоз жителям питьевой воды осуществляется одной водовозкой ЗИЛ, который технически не успевает обеспечить питьевой водой население, ввиду большой нагрузки, частых поломок и износа техники. Активное строительство новых жилых домов усадебного типа с земельными участками от 15 соток и выше на каждого </w:t>
      </w:r>
      <w:r w:rsidRPr="005C5CE3">
        <w:rPr>
          <w:rFonts w:ascii="Arial" w:hAnsi="Arial" w:cs="Arial"/>
          <w:sz w:val="24"/>
          <w:szCs w:val="24"/>
        </w:rPr>
        <w:lastRenderedPageBreak/>
        <w:t xml:space="preserve">домовладельца привели к расширению черты села. В новом микрорайоне проживает около 1000 человек. </w:t>
      </w:r>
    </w:p>
    <w:p w:rsidR="005C5CE3" w:rsidRPr="00ED2E5C" w:rsidRDefault="005C5CE3" w:rsidP="009B39C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C5CE3">
        <w:rPr>
          <w:rFonts w:ascii="Arial" w:hAnsi="Arial" w:cs="Arial"/>
          <w:sz w:val="24"/>
          <w:szCs w:val="24"/>
        </w:rPr>
        <w:t>Инфраструктуру МО «Баяндай» составляют  многочисленные государственные учреждения и муниципальные учреждения районного значения, а также иные учреждения, которые оказывают услуги населению. В селе Баяндай расположено МБОУ «</w:t>
      </w:r>
      <w:proofErr w:type="spellStart"/>
      <w:r w:rsidRPr="005C5CE3">
        <w:rPr>
          <w:rFonts w:ascii="Arial" w:hAnsi="Arial" w:cs="Arial"/>
          <w:sz w:val="24"/>
          <w:szCs w:val="24"/>
        </w:rPr>
        <w:t>Баяндаевская</w:t>
      </w:r>
      <w:proofErr w:type="spellEnd"/>
      <w:r w:rsidRPr="005C5CE3">
        <w:rPr>
          <w:rFonts w:ascii="Arial" w:hAnsi="Arial" w:cs="Arial"/>
          <w:sz w:val="24"/>
          <w:szCs w:val="24"/>
        </w:rPr>
        <w:t xml:space="preserve"> СОШ  им. М.Б. Убодоева, ДБОУ-МБДОУ детский сад детский сад №2 «Солнышко», детский сад №3 «Звездочка», </w:t>
      </w:r>
      <w:proofErr w:type="spellStart"/>
      <w:proofErr w:type="gramStart"/>
      <w:r w:rsidRPr="005C5CE3">
        <w:rPr>
          <w:rFonts w:ascii="Arial" w:hAnsi="Arial" w:cs="Arial"/>
          <w:sz w:val="24"/>
          <w:szCs w:val="24"/>
        </w:rPr>
        <w:t>Физкультурно</w:t>
      </w:r>
      <w:proofErr w:type="spellEnd"/>
      <w:r w:rsidRPr="005C5CE3">
        <w:rPr>
          <w:rFonts w:ascii="Arial" w:hAnsi="Arial" w:cs="Arial"/>
          <w:sz w:val="24"/>
          <w:szCs w:val="24"/>
        </w:rPr>
        <w:t xml:space="preserve"> - спортивный</w:t>
      </w:r>
      <w:proofErr w:type="gramEnd"/>
      <w:r w:rsidRPr="005C5CE3">
        <w:rPr>
          <w:rFonts w:ascii="Arial" w:hAnsi="Arial" w:cs="Arial"/>
          <w:sz w:val="24"/>
          <w:szCs w:val="24"/>
        </w:rPr>
        <w:t xml:space="preserve"> комплекс, </w:t>
      </w:r>
      <w:proofErr w:type="spellStart"/>
      <w:r w:rsidRPr="005C5CE3">
        <w:rPr>
          <w:rFonts w:ascii="Arial" w:hAnsi="Arial" w:cs="Arial"/>
          <w:sz w:val="24"/>
          <w:szCs w:val="24"/>
        </w:rPr>
        <w:t>Баяндаевская</w:t>
      </w:r>
      <w:proofErr w:type="spellEnd"/>
      <w:r w:rsidRPr="005C5CE3">
        <w:rPr>
          <w:rFonts w:ascii="Arial" w:hAnsi="Arial" w:cs="Arial"/>
          <w:sz w:val="24"/>
          <w:szCs w:val="24"/>
        </w:rPr>
        <w:t xml:space="preserve"> районная больница, где имеются автономные канализационные сооружения. Централизованное водоотведение отсутствует. </w:t>
      </w:r>
      <w:r w:rsidR="00B82335" w:rsidRPr="00ED2E5C">
        <w:rPr>
          <w:rFonts w:ascii="Arial" w:hAnsi="Arial" w:cs="Arial"/>
          <w:sz w:val="24"/>
          <w:szCs w:val="24"/>
        </w:rPr>
        <w:t>Для качественного и своевременного водоснабжения населения необходимо строительство круглогодичных водопроводных сетей по селу Баяндай. Строительство водопровода позволит обеспечить питьевой водой 800-900 дворов, что снимет нагрузку по подвозу воды населению автотранспортом.</w:t>
      </w:r>
    </w:p>
    <w:p w:rsidR="005C5CE3" w:rsidRPr="005C5CE3" w:rsidRDefault="005C5CE3" w:rsidP="009B39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C5CE3" w:rsidRPr="005C5CE3" w:rsidRDefault="005C5CE3" w:rsidP="009B39C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C5CE3">
        <w:rPr>
          <w:rFonts w:ascii="Arial" w:hAnsi="Arial" w:cs="Arial"/>
          <w:b/>
          <w:bCs/>
          <w:sz w:val="24"/>
          <w:szCs w:val="24"/>
          <w:lang w:eastAsia="ru-RU"/>
        </w:rPr>
        <w:t>2. Цели, задачи</w:t>
      </w:r>
    </w:p>
    <w:p w:rsidR="005C5CE3" w:rsidRPr="005C5CE3" w:rsidRDefault="005C5CE3" w:rsidP="009B39C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C5CE3">
        <w:rPr>
          <w:rFonts w:ascii="Arial" w:hAnsi="Arial" w:cs="Arial"/>
          <w:b/>
          <w:bCs/>
          <w:sz w:val="24"/>
          <w:szCs w:val="24"/>
          <w:lang w:eastAsia="ru-RU"/>
        </w:rPr>
        <w:t>и ожидаемые результаты реализации Программы</w:t>
      </w:r>
    </w:p>
    <w:p w:rsidR="00947519" w:rsidRDefault="00947519" w:rsidP="009B39C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47519" w:rsidRDefault="00947519" w:rsidP="009B39C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5C5CE3">
        <w:rPr>
          <w:rFonts w:ascii="Arial" w:hAnsi="Arial" w:cs="Arial"/>
          <w:sz w:val="24"/>
          <w:szCs w:val="24"/>
          <w:lang w:eastAsia="ru-RU"/>
        </w:rPr>
        <w:t xml:space="preserve">Цель Программы </w:t>
      </w:r>
      <w:r>
        <w:rPr>
          <w:rFonts w:ascii="Arial" w:hAnsi="Arial" w:cs="Arial"/>
          <w:sz w:val="24"/>
          <w:szCs w:val="24"/>
          <w:lang w:eastAsia="ru-RU"/>
        </w:rPr>
        <w:t>–</w:t>
      </w:r>
      <w:r w:rsidRPr="005C5C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6688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Обеспе</w:t>
      </w: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чение населения питьевой водой,</w:t>
      </w:r>
      <w:r w:rsidR="00AE7EF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</w:t>
      </w:r>
      <w:r w:rsidRPr="00A6688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соответствующей установленным требованиям безопасности и безвредности</w:t>
      </w: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.</w:t>
      </w:r>
    </w:p>
    <w:p w:rsidR="00947519" w:rsidRDefault="00947519" w:rsidP="009B39CC">
      <w:pPr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5C5CE3">
        <w:rPr>
          <w:rFonts w:ascii="Arial" w:hAnsi="Arial" w:cs="Arial"/>
          <w:sz w:val="24"/>
          <w:szCs w:val="24"/>
          <w:lang w:eastAsia="ru-RU"/>
        </w:rPr>
        <w:t>Задача Программы</w:t>
      </w:r>
      <w:r>
        <w:rPr>
          <w:rFonts w:ascii="Arial" w:hAnsi="Arial" w:cs="Arial"/>
          <w:sz w:val="24"/>
          <w:szCs w:val="24"/>
          <w:lang w:eastAsia="ru-RU"/>
        </w:rPr>
        <w:t>:</w:t>
      </w:r>
    </w:p>
    <w:p w:rsidR="00947519" w:rsidRPr="00A6688F" w:rsidRDefault="00947519" w:rsidP="009B39C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ab/>
      </w:r>
      <w:r w:rsidRPr="00A6688F">
        <w:rPr>
          <w:rFonts w:ascii="Arial" w:eastAsia="Calibri" w:hAnsi="Arial" w:cs="Arial"/>
          <w:bCs/>
          <w:sz w:val="24"/>
          <w:szCs w:val="24"/>
        </w:rPr>
        <w:t>1. Разработка проектно</w:t>
      </w:r>
      <w:r>
        <w:rPr>
          <w:rFonts w:ascii="Arial" w:hAnsi="Arial" w:cs="Arial"/>
          <w:bCs/>
          <w:sz w:val="24"/>
          <w:szCs w:val="24"/>
        </w:rPr>
        <w:t>-сметной</w:t>
      </w:r>
      <w:r w:rsidRPr="00A6688F">
        <w:rPr>
          <w:rFonts w:ascii="Arial" w:eastAsia="Calibri" w:hAnsi="Arial" w:cs="Arial"/>
          <w:bCs/>
          <w:sz w:val="24"/>
          <w:szCs w:val="24"/>
        </w:rPr>
        <w:t xml:space="preserve"> документации </w:t>
      </w:r>
      <w:r>
        <w:rPr>
          <w:rFonts w:ascii="Arial" w:hAnsi="Arial" w:cs="Arial"/>
          <w:bCs/>
          <w:sz w:val="24"/>
          <w:szCs w:val="24"/>
        </w:rPr>
        <w:t xml:space="preserve">на </w:t>
      </w:r>
      <w:r w:rsidRPr="00A6688F">
        <w:rPr>
          <w:rFonts w:ascii="Arial" w:eastAsia="Calibri" w:hAnsi="Arial" w:cs="Arial"/>
          <w:bCs/>
          <w:sz w:val="24"/>
          <w:szCs w:val="24"/>
        </w:rPr>
        <w:t>строительств</w:t>
      </w:r>
      <w:r>
        <w:rPr>
          <w:rFonts w:ascii="Arial" w:hAnsi="Arial" w:cs="Arial"/>
          <w:bCs/>
          <w:sz w:val="24"/>
          <w:szCs w:val="24"/>
        </w:rPr>
        <w:t>о</w:t>
      </w:r>
      <w:r w:rsidRPr="00A6688F">
        <w:rPr>
          <w:rFonts w:ascii="Arial" w:eastAsia="Calibri" w:hAnsi="Arial" w:cs="Arial"/>
          <w:bCs/>
          <w:sz w:val="24"/>
          <w:szCs w:val="24"/>
        </w:rPr>
        <w:t xml:space="preserve"> локального</w:t>
      </w:r>
      <w:r>
        <w:rPr>
          <w:rFonts w:ascii="Arial" w:hAnsi="Arial" w:cs="Arial"/>
          <w:bCs/>
          <w:sz w:val="24"/>
          <w:szCs w:val="24"/>
        </w:rPr>
        <w:t xml:space="preserve"> водопровода в МО «Баяндай» (с. Баяндай) Баяндаевского района Иркутской области</w:t>
      </w:r>
      <w:r w:rsidRPr="00A6688F">
        <w:rPr>
          <w:rFonts w:ascii="Arial" w:eastAsia="Calibri" w:hAnsi="Arial" w:cs="Arial"/>
          <w:bCs/>
          <w:sz w:val="24"/>
          <w:szCs w:val="24"/>
        </w:rPr>
        <w:t>;</w:t>
      </w:r>
    </w:p>
    <w:p w:rsidR="00947519" w:rsidRPr="00A6688F" w:rsidRDefault="00947519" w:rsidP="009B39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A6688F">
        <w:rPr>
          <w:rFonts w:ascii="Arial" w:eastAsia="Calibri" w:hAnsi="Arial" w:cs="Arial"/>
          <w:sz w:val="24"/>
          <w:szCs w:val="24"/>
        </w:rPr>
        <w:t>2. Получение положительного заключения экспертизы на проектно-сметную документацию;</w:t>
      </w:r>
    </w:p>
    <w:p w:rsidR="00947519" w:rsidRDefault="00947519" w:rsidP="009B39C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A6688F">
        <w:rPr>
          <w:rFonts w:ascii="Arial" w:eastAsia="Calibri" w:hAnsi="Arial" w:cs="Arial"/>
          <w:sz w:val="24"/>
          <w:szCs w:val="24"/>
        </w:rPr>
        <w:t xml:space="preserve">3. Строительство локального </w:t>
      </w:r>
      <w:r>
        <w:rPr>
          <w:rFonts w:ascii="Arial" w:hAnsi="Arial" w:cs="Arial"/>
          <w:bCs/>
          <w:sz w:val="24"/>
          <w:szCs w:val="24"/>
        </w:rPr>
        <w:t>водопровода в МО «Баяндай» (с. Баяндай) Баяндаевского района Иркутской области.</w:t>
      </w:r>
    </w:p>
    <w:p w:rsidR="005C5CE3" w:rsidRPr="005C5CE3" w:rsidRDefault="00AE7EFA" w:rsidP="009B39C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5C5CE3" w:rsidRPr="005C5CE3">
        <w:rPr>
          <w:rFonts w:ascii="Arial" w:hAnsi="Arial" w:cs="Arial"/>
          <w:sz w:val="24"/>
          <w:szCs w:val="24"/>
          <w:lang w:eastAsia="ru-RU"/>
        </w:rPr>
        <w:t>Поставленная цель и решаемые в рамках Программы задачи направлены на решение проблемы гарантированного обесп</w:t>
      </w:r>
      <w:r>
        <w:rPr>
          <w:rFonts w:ascii="Arial" w:hAnsi="Arial" w:cs="Arial"/>
          <w:sz w:val="24"/>
          <w:szCs w:val="24"/>
          <w:lang w:eastAsia="ru-RU"/>
        </w:rPr>
        <w:t>ечения населения питьевой водой</w:t>
      </w:r>
      <w:r w:rsidR="005C5CE3" w:rsidRPr="005C5CE3">
        <w:rPr>
          <w:rFonts w:ascii="Arial" w:hAnsi="Arial" w:cs="Arial"/>
          <w:sz w:val="24"/>
          <w:szCs w:val="24"/>
          <w:lang w:eastAsia="ru-RU"/>
        </w:rPr>
        <w:t>.</w:t>
      </w:r>
    </w:p>
    <w:p w:rsidR="005C5CE3" w:rsidRDefault="00947519" w:rsidP="009B39C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5C5CE3" w:rsidRPr="005C5CE3">
        <w:rPr>
          <w:rFonts w:ascii="Arial" w:hAnsi="Arial" w:cs="Arial"/>
          <w:sz w:val="24"/>
          <w:szCs w:val="24"/>
          <w:lang w:eastAsia="ru-RU"/>
        </w:rPr>
        <w:t>Ожидаемые результаты Программы:</w:t>
      </w:r>
    </w:p>
    <w:p w:rsidR="00947519" w:rsidRPr="00AE2A8C" w:rsidRDefault="00947519" w:rsidP="009B39C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Pr="00AE2A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AE2A8C">
        <w:rPr>
          <w:rFonts w:ascii="Arial" w:hAnsi="Arial" w:cs="Arial"/>
        </w:rPr>
        <w:t>овышение надежности и обеспечения населения качественной питьевой водой;</w:t>
      </w:r>
    </w:p>
    <w:p w:rsidR="00947519" w:rsidRPr="00AE2A8C" w:rsidRDefault="00947519" w:rsidP="009B39C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E2A8C">
        <w:rPr>
          <w:rFonts w:ascii="Arial" w:hAnsi="Arial" w:cs="Arial"/>
        </w:rPr>
        <w:t>- рациональное использование водных ресурсов;</w:t>
      </w:r>
    </w:p>
    <w:p w:rsidR="00947519" w:rsidRPr="00AE2A8C" w:rsidRDefault="00947519" w:rsidP="009B39C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С</w:t>
      </w:r>
      <w:r w:rsidRPr="00AE2A8C">
        <w:rPr>
          <w:rFonts w:ascii="Arial" w:hAnsi="Arial" w:cs="Arial"/>
        </w:rPr>
        <w:t>нижение социальной напряженности в поселении, сокращение количества жалоб и претензий к качеству и количеству питьевой воды, подаваемой населению;</w:t>
      </w:r>
    </w:p>
    <w:p w:rsidR="00947519" w:rsidRDefault="00947519" w:rsidP="009B3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П</w:t>
      </w:r>
      <w:r w:rsidRPr="00AE2A8C">
        <w:rPr>
          <w:rFonts w:ascii="Arial" w:hAnsi="Arial" w:cs="Arial"/>
          <w:sz w:val="24"/>
          <w:szCs w:val="24"/>
        </w:rPr>
        <w:t>риведение источников водоснабжения в соответствие с санитарными правилами</w:t>
      </w:r>
      <w:r>
        <w:rPr>
          <w:rFonts w:ascii="Arial" w:hAnsi="Arial" w:cs="Arial"/>
          <w:sz w:val="24"/>
          <w:szCs w:val="24"/>
        </w:rPr>
        <w:t>.</w:t>
      </w:r>
    </w:p>
    <w:p w:rsidR="00947519" w:rsidRPr="005C5CE3" w:rsidRDefault="00947519" w:rsidP="009B39C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5DEE" w:rsidRPr="00915DEE" w:rsidRDefault="00915DEE" w:rsidP="009B39CC">
      <w:pPr>
        <w:pStyle w:val="a4"/>
        <w:spacing w:before="0" w:beforeAutospacing="0" w:after="0" w:afterAutospacing="0"/>
        <w:jc w:val="center"/>
        <w:rPr>
          <w:rStyle w:val="a6"/>
          <w:rFonts w:ascii="Arial" w:hAnsi="Arial" w:cs="Arial"/>
        </w:rPr>
      </w:pPr>
      <w:r w:rsidRPr="00915DEE">
        <w:rPr>
          <w:rStyle w:val="a6"/>
          <w:rFonts w:ascii="Arial" w:hAnsi="Arial" w:cs="Arial"/>
        </w:rPr>
        <w:t>Раздел 3. Ресурсное обеспечение Программы</w:t>
      </w:r>
    </w:p>
    <w:p w:rsidR="00915DEE" w:rsidRPr="00EA17F8" w:rsidRDefault="00915DEE" w:rsidP="009B39CC">
      <w:pPr>
        <w:pStyle w:val="a4"/>
        <w:spacing w:before="0" w:beforeAutospacing="0" w:after="0" w:afterAutospacing="0"/>
        <w:jc w:val="center"/>
      </w:pPr>
    </w:p>
    <w:p w:rsidR="00915DEE" w:rsidRPr="00915DEE" w:rsidRDefault="00915DEE" w:rsidP="009B39C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>Финансирование мероприятий Программы осуществляется из средств областного бюджета и бюджета</w:t>
      </w:r>
      <w:r>
        <w:rPr>
          <w:rFonts w:ascii="Arial" w:hAnsi="Arial" w:cs="Arial"/>
        </w:rPr>
        <w:t xml:space="preserve"> муниципального образования «Баяндай»</w:t>
      </w:r>
      <w:r w:rsidRPr="00915DE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915DEE">
        <w:rPr>
          <w:rFonts w:ascii="Arial" w:hAnsi="Arial" w:cs="Arial"/>
        </w:rPr>
        <w:t xml:space="preserve">Объемы финансирования обеспечиваются в размерах, установленных областным бюджетом и бюджетом </w:t>
      </w:r>
      <w:r>
        <w:rPr>
          <w:rFonts w:ascii="Arial" w:hAnsi="Arial" w:cs="Arial"/>
        </w:rPr>
        <w:t xml:space="preserve">муниципального образования «Баяндай» </w:t>
      </w:r>
      <w:r w:rsidRPr="00915DEE">
        <w:rPr>
          <w:rFonts w:ascii="Arial" w:hAnsi="Arial" w:cs="Arial"/>
        </w:rPr>
        <w:t>на соответствующий финансовый год.</w:t>
      </w:r>
    </w:p>
    <w:p w:rsidR="00915DEE" w:rsidRDefault="00915DEE" w:rsidP="009B39C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 xml:space="preserve">Потребность в финансировании Программы </w:t>
      </w:r>
    </w:p>
    <w:p w:rsidR="00915DEE" w:rsidRDefault="00915DEE" w:rsidP="009B39C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AE7EFA" w:rsidRDefault="00AE7EFA" w:rsidP="009B39C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2B6692" w:rsidRDefault="002B6692" w:rsidP="009B39C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AE7EFA" w:rsidRDefault="00AE7EFA" w:rsidP="009B39C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915DEE" w:rsidRDefault="00915DEE" w:rsidP="009B39C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6"/>
        <w:gridCol w:w="1842"/>
        <w:gridCol w:w="1842"/>
        <w:gridCol w:w="1562"/>
        <w:gridCol w:w="1417"/>
      </w:tblGrid>
      <w:tr w:rsidR="00915DEE" w:rsidRPr="00F663C2" w:rsidTr="00366F61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EE" w:rsidRPr="00F663C2" w:rsidRDefault="00915DEE" w:rsidP="009B39C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663C2">
              <w:rPr>
                <w:rFonts w:ascii="Arial" w:hAnsi="Arial" w:cs="Arial"/>
                <w:b/>
              </w:rPr>
              <w:t xml:space="preserve">Период реализации программы </w:t>
            </w:r>
            <w:r w:rsidRPr="00F663C2">
              <w:rPr>
                <w:rFonts w:ascii="Arial" w:hAnsi="Arial" w:cs="Arial"/>
                <w:b/>
              </w:rPr>
              <w:br/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EE" w:rsidRPr="00F663C2" w:rsidRDefault="00915DEE" w:rsidP="005B560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663C2">
              <w:rPr>
                <w:rFonts w:ascii="Arial" w:hAnsi="Arial" w:cs="Arial"/>
                <w:b/>
              </w:rPr>
              <w:t xml:space="preserve">Объем финансирования, </w:t>
            </w:r>
            <w:r w:rsidR="00766AD1">
              <w:rPr>
                <w:rFonts w:ascii="Arial" w:hAnsi="Arial" w:cs="Arial"/>
                <w:b/>
              </w:rPr>
              <w:t xml:space="preserve"> </w:t>
            </w:r>
            <w:r w:rsidRPr="00F663C2">
              <w:rPr>
                <w:rFonts w:ascii="Arial" w:hAnsi="Arial" w:cs="Arial"/>
                <w:b/>
              </w:rPr>
              <w:t xml:space="preserve">руб. </w:t>
            </w:r>
          </w:p>
        </w:tc>
      </w:tr>
      <w:tr w:rsidR="00915DEE" w:rsidRPr="00F663C2" w:rsidTr="00366F61">
        <w:trPr>
          <w:trHeight w:val="82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EE" w:rsidRPr="00F663C2" w:rsidRDefault="00915DEE" w:rsidP="009B39C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EE" w:rsidRPr="00F663C2" w:rsidRDefault="00915DEE" w:rsidP="009B39CC">
            <w:pPr>
              <w:spacing w:after="0"/>
              <w:ind w:left="-75" w:firstLine="75"/>
              <w:jc w:val="center"/>
              <w:rPr>
                <w:rFonts w:ascii="Arial" w:hAnsi="Arial" w:cs="Arial"/>
                <w:b/>
              </w:rPr>
            </w:pPr>
            <w:r w:rsidRPr="00F663C2">
              <w:rPr>
                <w:rFonts w:ascii="Arial" w:hAnsi="Arial" w:cs="Arial"/>
                <w:b/>
              </w:rPr>
              <w:t>Финансовые</w:t>
            </w:r>
            <w:r w:rsidRPr="00F663C2">
              <w:rPr>
                <w:rFonts w:ascii="Arial" w:hAnsi="Arial" w:cs="Arial"/>
                <w:b/>
              </w:rPr>
              <w:br/>
              <w:t>средства, всего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EE" w:rsidRPr="00F663C2" w:rsidRDefault="00915DEE" w:rsidP="009B39C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663C2">
              <w:rPr>
                <w:rFonts w:ascii="Arial" w:hAnsi="Arial" w:cs="Arial"/>
                <w:b/>
              </w:rPr>
              <w:t>В том числе по источникам:</w:t>
            </w:r>
          </w:p>
        </w:tc>
      </w:tr>
      <w:tr w:rsidR="00915DEE" w:rsidRPr="00F663C2" w:rsidTr="00366F61">
        <w:trPr>
          <w:trHeight w:val="82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EE" w:rsidRPr="00F663C2" w:rsidRDefault="00915DEE" w:rsidP="009B39C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EE" w:rsidRPr="00F663C2" w:rsidRDefault="00915DEE" w:rsidP="009B39C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EE" w:rsidRPr="00F663C2" w:rsidRDefault="007A2B8A" w:rsidP="009B39C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EE" w:rsidRPr="00F663C2" w:rsidRDefault="007A2B8A" w:rsidP="007A2B8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8A" w:rsidRPr="00F663C2" w:rsidRDefault="007A2B8A" w:rsidP="007A2B8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</w:t>
            </w:r>
            <w:r w:rsidRPr="00F663C2">
              <w:rPr>
                <w:rFonts w:ascii="Arial" w:hAnsi="Arial" w:cs="Arial"/>
                <w:b/>
              </w:rPr>
              <w:t>Б</w:t>
            </w:r>
          </w:p>
          <w:p w:rsidR="00915DEE" w:rsidRPr="00F663C2" w:rsidRDefault="00915DEE" w:rsidP="009B39C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915DEE" w:rsidRPr="00F663C2" w:rsidTr="00366F61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EE" w:rsidRPr="00F663C2" w:rsidRDefault="00915DEE" w:rsidP="009B39C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663C2">
              <w:rPr>
                <w:rFonts w:ascii="Arial" w:hAnsi="Arial" w:cs="Arial"/>
                <w:b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EE" w:rsidRPr="00F663C2" w:rsidRDefault="007D7ED4" w:rsidP="009B39CC">
            <w:pPr>
              <w:spacing w:after="0"/>
              <w:ind w:firstLine="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120 029 300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EE" w:rsidRPr="00F663C2" w:rsidRDefault="007D7ED4" w:rsidP="009B39CC">
            <w:pPr>
              <w:spacing w:after="0"/>
              <w:ind w:firstLine="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108 662 540,9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EE" w:rsidRPr="00F663C2" w:rsidRDefault="007D7ED4" w:rsidP="009B39C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10 978 488,7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EE" w:rsidRPr="00F663C2" w:rsidRDefault="007D7ED4" w:rsidP="009B39C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388 270,4</w:t>
            </w:r>
          </w:p>
        </w:tc>
      </w:tr>
      <w:tr w:rsidR="00915DEE" w:rsidRPr="00F663C2" w:rsidTr="00366F61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EE" w:rsidRPr="00F663C2" w:rsidRDefault="00915DEE" w:rsidP="009B39C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663C2">
              <w:rPr>
                <w:rFonts w:ascii="Arial" w:hAnsi="Arial" w:cs="Arial"/>
                <w:b/>
              </w:rPr>
              <w:t>в том числе по годам: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EE" w:rsidRPr="00F663C2" w:rsidRDefault="00915DEE" w:rsidP="009B39CC">
            <w:pPr>
              <w:spacing w:after="0"/>
              <w:ind w:firstLine="6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EE" w:rsidRPr="00F663C2" w:rsidRDefault="00915DEE" w:rsidP="009B39CC">
            <w:pPr>
              <w:spacing w:after="0"/>
              <w:ind w:firstLine="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EE" w:rsidRPr="00F663C2" w:rsidRDefault="00915DEE" w:rsidP="009B39C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EE" w:rsidRPr="00F663C2" w:rsidRDefault="00915DEE" w:rsidP="009B39C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112AB" w:rsidRPr="00F663C2" w:rsidTr="00366F61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AB" w:rsidRPr="00F663C2" w:rsidRDefault="006112AB" w:rsidP="009B39C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AB" w:rsidRPr="00F663C2" w:rsidRDefault="006112AB" w:rsidP="009B39CC">
            <w:pPr>
              <w:spacing w:after="0"/>
              <w:ind w:firstLine="6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B" w:rsidRPr="00F663C2" w:rsidRDefault="006112AB" w:rsidP="009B39CC">
            <w:pPr>
              <w:spacing w:after="0"/>
              <w:ind w:firstLine="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B" w:rsidRPr="00F663C2" w:rsidRDefault="006112AB" w:rsidP="009B39C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B" w:rsidRPr="00F663C2" w:rsidRDefault="006112AB" w:rsidP="009B39C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915DEE" w:rsidRPr="00F663C2" w:rsidTr="00366F61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EE" w:rsidRPr="00F663C2" w:rsidRDefault="007A2B8A" w:rsidP="009B39C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663C2"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EE" w:rsidRPr="00F663C2" w:rsidRDefault="007D7ED4" w:rsidP="005520C3">
            <w:pPr>
              <w:spacing w:after="0"/>
              <w:ind w:firstLine="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62 131 285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EE" w:rsidRPr="00F663C2" w:rsidRDefault="007D7ED4" w:rsidP="00766AD1">
            <w:pPr>
              <w:spacing w:after="0"/>
              <w:ind w:firstLine="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53 173 175,9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EE" w:rsidRPr="00F663C2" w:rsidRDefault="007D7ED4" w:rsidP="00766AD1">
            <w:pPr>
              <w:spacing w:after="0"/>
              <w:ind w:firstLine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8 666 184,7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EE" w:rsidRPr="00F663C2" w:rsidRDefault="007D7ED4" w:rsidP="00766AD1">
            <w:pPr>
              <w:spacing w:after="0"/>
              <w:ind w:firstLine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291 924,4</w:t>
            </w:r>
          </w:p>
        </w:tc>
      </w:tr>
      <w:tr w:rsidR="007A2B8A" w:rsidRPr="00F663C2" w:rsidTr="00366F61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8A" w:rsidRPr="00F663C2" w:rsidRDefault="007A2B8A" w:rsidP="009B39C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8A" w:rsidRPr="00F663C2" w:rsidRDefault="005B560A" w:rsidP="00653203">
            <w:pPr>
              <w:spacing w:after="0"/>
              <w:ind w:firstLine="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57 898 015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8A" w:rsidRPr="00766AD1" w:rsidRDefault="005B560A" w:rsidP="00CC2037">
            <w:pPr>
              <w:spacing w:after="0"/>
              <w:ind w:firstLine="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55 489 365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8A" w:rsidRPr="00766AD1" w:rsidRDefault="005B560A" w:rsidP="00CC2037">
            <w:pPr>
              <w:spacing w:after="0"/>
              <w:ind w:firstLine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2 312 304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8A" w:rsidRDefault="005B560A" w:rsidP="009B39CC">
            <w:pPr>
              <w:spacing w:after="0"/>
              <w:ind w:firstLine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96 346</w:t>
            </w:r>
          </w:p>
        </w:tc>
      </w:tr>
      <w:tr w:rsidR="007A2B8A" w:rsidRPr="00F663C2" w:rsidTr="00366F61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8A" w:rsidRDefault="007A2B8A" w:rsidP="009B39C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8A" w:rsidRPr="00F663C2" w:rsidRDefault="00766AD1" w:rsidP="009B39CC">
            <w:pPr>
              <w:spacing w:after="0"/>
              <w:ind w:firstLine="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8A" w:rsidRPr="00766AD1" w:rsidRDefault="00766AD1" w:rsidP="009B39CC">
            <w:pPr>
              <w:spacing w:after="0"/>
              <w:ind w:firstLine="42"/>
              <w:jc w:val="center"/>
              <w:rPr>
                <w:rFonts w:ascii="Arial" w:hAnsi="Arial" w:cs="Arial"/>
              </w:rPr>
            </w:pPr>
            <w:r w:rsidRPr="00766AD1">
              <w:rPr>
                <w:rFonts w:ascii="Arial" w:hAnsi="Arial" w:cs="Arial"/>
              </w:rPr>
              <w:t>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8A" w:rsidRDefault="00766AD1" w:rsidP="009B39CC">
            <w:pPr>
              <w:spacing w:after="0"/>
              <w:ind w:firstLine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8A" w:rsidRDefault="00766AD1" w:rsidP="009B39CC">
            <w:pPr>
              <w:spacing w:after="0"/>
              <w:ind w:firstLine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766AD1" w:rsidRPr="00F663C2" w:rsidTr="00366F61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1" w:rsidRDefault="00766AD1" w:rsidP="009B39C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1" w:rsidRPr="00F663C2" w:rsidRDefault="00766AD1" w:rsidP="000C4044">
            <w:pPr>
              <w:spacing w:after="0"/>
              <w:ind w:firstLine="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1" w:rsidRPr="00766AD1" w:rsidRDefault="00766AD1" w:rsidP="000C4044">
            <w:pPr>
              <w:spacing w:after="0"/>
              <w:ind w:firstLine="42"/>
              <w:jc w:val="center"/>
              <w:rPr>
                <w:rFonts w:ascii="Arial" w:hAnsi="Arial" w:cs="Arial"/>
              </w:rPr>
            </w:pPr>
            <w:r w:rsidRPr="00766AD1">
              <w:rPr>
                <w:rFonts w:ascii="Arial" w:hAnsi="Arial" w:cs="Arial"/>
              </w:rPr>
              <w:t>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1" w:rsidRDefault="00766AD1" w:rsidP="000C4044">
            <w:pPr>
              <w:spacing w:after="0"/>
              <w:ind w:firstLine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D1" w:rsidRDefault="00766AD1" w:rsidP="000C4044">
            <w:pPr>
              <w:spacing w:after="0"/>
              <w:ind w:firstLine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766AD1" w:rsidRPr="00F663C2" w:rsidTr="00366F61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1" w:rsidRDefault="00766AD1" w:rsidP="009B39C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1" w:rsidRPr="00F663C2" w:rsidRDefault="00766AD1" w:rsidP="000C4044">
            <w:pPr>
              <w:spacing w:after="0"/>
              <w:ind w:firstLine="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1" w:rsidRPr="00766AD1" w:rsidRDefault="00766AD1" w:rsidP="000C4044">
            <w:pPr>
              <w:spacing w:after="0"/>
              <w:ind w:firstLine="42"/>
              <w:jc w:val="center"/>
              <w:rPr>
                <w:rFonts w:ascii="Arial" w:hAnsi="Arial" w:cs="Arial"/>
              </w:rPr>
            </w:pPr>
            <w:r w:rsidRPr="00766AD1">
              <w:rPr>
                <w:rFonts w:ascii="Arial" w:hAnsi="Arial" w:cs="Arial"/>
              </w:rPr>
              <w:t>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1" w:rsidRDefault="00766AD1" w:rsidP="000C4044">
            <w:pPr>
              <w:spacing w:after="0"/>
              <w:ind w:firstLine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D1" w:rsidRDefault="00766AD1" w:rsidP="000C4044">
            <w:pPr>
              <w:spacing w:after="0"/>
              <w:ind w:firstLine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766AD1" w:rsidRPr="00F663C2" w:rsidTr="00366F61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1" w:rsidRPr="00F663C2" w:rsidRDefault="00766AD1" w:rsidP="009B39C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  <w:r w:rsidRPr="00F663C2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1" w:rsidRPr="00F663C2" w:rsidRDefault="00766AD1" w:rsidP="000C4044">
            <w:pPr>
              <w:spacing w:after="0"/>
              <w:ind w:firstLine="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1" w:rsidRPr="00766AD1" w:rsidRDefault="00766AD1" w:rsidP="000C4044">
            <w:pPr>
              <w:spacing w:after="0"/>
              <w:ind w:firstLine="42"/>
              <w:jc w:val="center"/>
              <w:rPr>
                <w:rFonts w:ascii="Arial" w:hAnsi="Arial" w:cs="Arial"/>
              </w:rPr>
            </w:pPr>
            <w:r w:rsidRPr="00766AD1">
              <w:rPr>
                <w:rFonts w:ascii="Arial" w:hAnsi="Arial" w:cs="Arial"/>
              </w:rPr>
              <w:t>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1" w:rsidRDefault="00766AD1" w:rsidP="000C4044">
            <w:pPr>
              <w:spacing w:after="0"/>
              <w:ind w:firstLine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D1" w:rsidRDefault="00766AD1" w:rsidP="000C4044">
            <w:pPr>
              <w:spacing w:after="0"/>
              <w:ind w:firstLine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915DEE" w:rsidRDefault="00915DEE" w:rsidP="009B39C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5B560A" w:rsidRPr="00915DEE" w:rsidRDefault="005B560A" w:rsidP="009B39C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цифры являются прогнозными.</w:t>
      </w:r>
    </w:p>
    <w:p w:rsidR="00915DEE" w:rsidRPr="00915DEE" w:rsidRDefault="00915DEE" w:rsidP="009B39CC">
      <w:pPr>
        <w:pStyle w:val="a4"/>
        <w:spacing w:before="0" w:beforeAutospacing="0" w:after="0" w:afterAutospacing="0"/>
        <w:jc w:val="center"/>
        <w:rPr>
          <w:rStyle w:val="a6"/>
          <w:rFonts w:ascii="Arial" w:hAnsi="Arial" w:cs="Arial"/>
        </w:rPr>
      </w:pPr>
      <w:r w:rsidRPr="00915DEE">
        <w:rPr>
          <w:rStyle w:val="a6"/>
          <w:rFonts w:ascii="Arial" w:hAnsi="Arial" w:cs="Arial"/>
        </w:rPr>
        <w:t>Раздел 4. Механизм реализации Программы</w:t>
      </w:r>
    </w:p>
    <w:p w:rsidR="00915DEE" w:rsidRPr="00915DEE" w:rsidRDefault="00915DEE" w:rsidP="009B39CC">
      <w:pPr>
        <w:pStyle w:val="a4"/>
        <w:spacing w:before="0" w:beforeAutospacing="0" w:after="0" w:afterAutospacing="0"/>
        <w:jc w:val="center"/>
        <w:rPr>
          <w:rStyle w:val="a6"/>
          <w:rFonts w:ascii="Arial" w:hAnsi="Arial" w:cs="Arial"/>
        </w:rPr>
      </w:pPr>
    </w:p>
    <w:p w:rsidR="00915DEE" w:rsidRPr="00915DEE" w:rsidRDefault="00915DEE" w:rsidP="009B39CC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 xml:space="preserve">    Управление реализацией Программы осуществляет администрация</w:t>
      </w:r>
      <w:r w:rsidR="00EC47E3">
        <w:rPr>
          <w:rFonts w:ascii="Arial" w:hAnsi="Arial" w:cs="Arial"/>
        </w:rPr>
        <w:t xml:space="preserve"> муниципального образования «Баяндай»</w:t>
      </w:r>
      <w:r w:rsidRPr="00915DEE">
        <w:rPr>
          <w:rFonts w:ascii="Arial" w:hAnsi="Arial" w:cs="Arial"/>
        </w:rPr>
        <w:t>.</w:t>
      </w:r>
    </w:p>
    <w:p w:rsidR="00915DEE" w:rsidRPr="00915DEE" w:rsidRDefault="00915DEE" w:rsidP="009B39CC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 xml:space="preserve">Администрация </w:t>
      </w:r>
      <w:r w:rsidR="00EC47E3">
        <w:rPr>
          <w:rFonts w:ascii="Arial" w:hAnsi="Arial" w:cs="Arial"/>
        </w:rPr>
        <w:t xml:space="preserve">муниципального образования «Баяндай» </w:t>
      </w:r>
      <w:r w:rsidRPr="00915DEE">
        <w:rPr>
          <w:rFonts w:ascii="Arial" w:hAnsi="Arial" w:cs="Arial"/>
        </w:rPr>
        <w:t>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915DEE" w:rsidRPr="00915DEE" w:rsidRDefault="00915DEE" w:rsidP="009B39CC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 xml:space="preserve">Администрацией </w:t>
      </w:r>
      <w:r w:rsidR="00EC47E3">
        <w:rPr>
          <w:rFonts w:ascii="Arial" w:hAnsi="Arial" w:cs="Arial"/>
        </w:rPr>
        <w:t xml:space="preserve">муниципального образования «Баяндай» </w:t>
      </w:r>
      <w:r w:rsidRPr="00915DEE">
        <w:rPr>
          <w:rFonts w:ascii="Arial" w:hAnsi="Arial" w:cs="Arial"/>
        </w:rPr>
        <w:t>выполняются следующие основные задачи:</w:t>
      </w:r>
    </w:p>
    <w:p w:rsidR="00915DEE" w:rsidRPr="00915DEE" w:rsidRDefault="00EC47E3" w:rsidP="009B39CC">
      <w:pPr>
        <w:pStyle w:val="consplusnormal0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5DEE" w:rsidRPr="00915DEE">
        <w:rPr>
          <w:rFonts w:ascii="Arial" w:hAnsi="Arial" w:cs="Arial"/>
        </w:rPr>
        <w:t>-экономический анализ эффективности программных проектов и мероприятий Программы;</w:t>
      </w:r>
    </w:p>
    <w:p w:rsidR="00915DEE" w:rsidRPr="00915DEE" w:rsidRDefault="00EC47E3" w:rsidP="009B39CC">
      <w:pPr>
        <w:pStyle w:val="consplusnormal0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5DEE" w:rsidRPr="00915DEE">
        <w:rPr>
          <w:rFonts w:ascii="Arial" w:hAnsi="Arial" w:cs="Arial"/>
        </w:rPr>
        <w:t>-подготовка предложений по составлению плана инвестиционных и текущих расходов на очередной период;</w:t>
      </w:r>
    </w:p>
    <w:p w:rsidR="00915DEE" w:rsidRPr="00915DEE" w:rsidRDefault="00EC47E3" w:rsidP="009B39CC">
      <w:pPr>
        <w:pStyle w:val="consplusnormal0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5DEE" w:rsidRPr="00915DEE">
        <w:rPr>
          <w:rFonts w:ascii="Arial" w:hAnsi="Arial" w:cs="Arial"/>
        </w:rPr>
        <w:t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муниципального и областного  бюджетов и уточнения возможных объемов финансирования из других источников;</w:t>
      </w:r>
    </w:p>
    <w:p w:rsidR="00915DEE" w:rsidRPr="00915DEE" w:rsidRDefault="00EC47E3" w:rsidP="009B39CC">
      <w:pPr>
        <w:pStyle w:val="consplusnormal0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5DEE" w:rsidRPr="00915DEE">
        <w:rPr>
          <w:rFonts w:ascii="Arial" w:hAnsi="Arial" w:cs="Arial"/>
        </w:rPr>
        <w:t>-мониторинг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915DEE" w:rsidRPr="00915DEE" w:rsidRDefault="00915DEE" w:rsidP="009B39CC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 xml:space="preserve">Администрация </w:t>
      </w:r>
      <w:r w:rsidR="00EC47E3">
        <w:rPr>
          <w:rFonts w:ascii="Arial" w:hAnsi="Arial" w:cs="Arial"/>
        </w:rPr>
        <w:t xml:space="preserve">муниципального образования «Баяндай» </w:t>
      </w:r>
      <w:r w:rsidRPr="00915DEE">
        <w:rPr>
          <w:rFonts w:ascii="Arial" w:hAnsi="Arial" w:cs="Arial"/>
        </w:rPr>
        <w:t>выполняет свои функции во взаимодействии с заинтересованными областными органами исполнительной власти.</w:t>
      </w:r>
    </w:p>
    <w:p w:rsidR="00915DEE" w:rsidRPr="00915DEE" w:rsidRDefault="00915DEE" w:rsidP="009B39CC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 xml:space="preserve">Мероприятия Программы реализуются посредством заключения муниципальных контрактов между администрацией </w:t>
      </w:r>
      <w:r w:rsidR="00EC47E3">
        <w:rPr>
          <w:rFonts w:ascii="Arial" w:hAnsi="Arial" w:cs="Arial"/>
        </w:rPr>
        <w:t xml:space="preserve">муниципального образования «Баяндай» </w:t>
      </w:r>
      <w:r w:rsidRPr="00915DEE">
        <w:rPr>
          <w:rFonts w:ascii="Arial" w:hAnsi="Arial" w:cs="Arial"/>
        </w:rPr>
        <w:t>и исполнителями Программы.</w:t>
      </w:r>
    </w:p>
    <w:p w:rsidR="00915DEE" w:rsidRPr="00915DEE" w:rsidRDefault="00915DEE" w:rsidP="009B39CC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>Распределение объемов финансирования, указанных в таблице (Приложение</w:t>
      </w:r>
      <w:proofErr w:type="gramStart"/>
      <w:r w:rsidRPr="00915DEE">
        <w:rPr>
          <w:rFonts w:ascii="Arial" w:hAnsi="Arial" w:cs="Arial"/>
        </w:rPr>
        <w:t>1</w:t>
      </w:r>
      <w:proofErr w:type="gramEnd"/>
      <w:r w:rsidRPr="00915DEE">
        <w:rPr>
          <w:rFonts w:ascii="Arial" w:hAnsi="Arial" w:cs="Arial"/>
        </w:rPr>
        <w:t>) по этапам и объектам строительства системы водоснабжения осуществляется администрацией</w:t>
      </w:r>
      <w:r w:rsidR="00EC47E3">
        <w:rPr>
          <w:rFonts w:ascii="Arial" w:hAnsi="Arial" w:cs="Arial"/>
        </w:rPr>
        <w:t xml:space="preserve"> муниципального образования «Баяндай»</w:t>
      </w:r>
      <w:r w:rsidRPr="00915DEE">
        <w:rPr>
          <w:rFonts w:ascii="Arial" w:hAnsi="Arial" w:cs="Arial"/>
        </w:rPr>
        <w:t>.</w:t>
      </w:r>
    </w:p>
    <w:p w:rsidR="00915DEE" w:rsidRPr="00915DEE" w:rsidRDefault="00915DEE" w:rsidP="009B39CC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915DEE">
        <w:rPr>
          <w:rFonts w:ascii="Arial" w:hAnsi="Arial" w:cs="Arial"/>
        </w:rPr>
        <w:t>Контроль за</w:t>
      </w:r>
      <w:proofErr w:type="gramEnd"/>
      <w:r w:rsidRPr="00915DEE">
        <w:rPr>
          <w:rFonts w:ascii="Arial" w:hAnsi="Arial" w:cs="Arial"/>
        </w:rPr>
        <w:t xml:space="preserve"> реализацией Программы осуществляется администрацией</w:t>
      </w:r>
      <w:r w:rsidR="00EC47E3">
        <w:rPr>
          <w:rFonts w:ascii="Arial" w:hAnsi="Arial" w:cs="Arial"/>
        </w:rPr>
        <w:t xml:space="preserve"> муниципального образования «Баяндай»</w:t>
      </w:r>
      <w:r w:rsidRPr="00915DEE">
        <w:rPr>
          <w:rFonts w:ascii="Arial" w:hAnsi="Arial" w:cs="Arial"/>
        </w:rPr>
        <w:t>.</w:t>
      </w:r>
    </w:p>
    <w:p w:rsidR="00915DEE" w:rsidRPr="00915DEE" w:rsidRDefault="00915DEE" w:rsidP="009B39CC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lastRenderedPageBreak/>
        <w:t>Исполнитель Программы – администрация</w:t>
      </w:r>
      <w:r w:rsidR="00EC47E3">
        <w:rPr>
          <w:rFonts w:ascii="Arial" w:hAnsi="Arial" w:cs="Arial"/>
        </w:rPr>
        <w:t xml:space="preserve"> муниципального образования «Баяндай»</w:t>
      </w:r>
      <w:r w:rsidRPr="00915DEE">
        <w:rPr>
          <w:rFonts w:ascii="Arial" w:hAnsi="Arial" w:cs="Arial"/>
        </w:rPr>
        <w:t>:</w:t>
      </w:r>
    </w:p>
    <w:p w:rsidR="00915DEE" w:rsidRPr="00915DEE" w:rsidRDefault="009B39CC" w:rsidP="009B39CC">
      <w:pPr>
        <w:pStyle w:val="consplusnormal0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5DEE" w:rsidRPr="00915DEE">
        <w:rPr>
          <w:rFonts w:ascii="Arial" w:hAnsi="Arial" w:cs="Arial"/>
        </w:rPr>
        <w:t>- ежемесячно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915DEE" w:rsidRPr="00915DEE" w:rsidRDefault="009B39CC" w:rsidP="009B39CC">
      <w:pPr>
        <w:pStyle w:val="consplusnormal0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5DEE" w:rsidRPr="00915DEE">
        <w:rPr>
          <w:rFonts w:ascii="Arial" w:hAnsi="Arial" w:cs="Arial"/>
        </w:rPr>
        <w:t>- осуществляет обобщение и подготовку информации о ходе реализации мероприятий Программы.</w:t>
      </w:r>
    </w:p>
    <w:p w:rsidR="00915DEE" w:rsidRPr="00915DEE" w:rsidRDefault="00915DEE" w:rsidP="009B39CC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915DEE">
        <w:rPr>
          <w:rFonts w:ascii="Arial" w:hAnsi="Arial" w:cs="Arial"/>
        </w:rPr>
        <w:t>Контроль за</w:t>
      </w:r>
      <w:proofErr w:type="gramEnd"/>
      <w:r w:rsidRPr="00915DEE">
        <w:rPr>
          <w:rFonts w:ascii="Arial" w:hAnsi="Arial" w:cs="Arial"/>
        </w:rPr>
        <w:t xml:space="preserve"> ходом реализации Программы осуществляет</w:t>
      </w:r>
      <w:r w:rsidR="00EC47E3">
        <w:rPr>
          <w:rFonts w:ascii="Arial" w:hAnsi="Arial" w:cs="Arial"/>
        </w:rPr>
        <w:t xml:space="preserve"> администрация муниципального образования «Баяндай».</w:t>
      </w:r>
    </w:p>
    <w:p w:rsidR="00915DEE" w:rsidRPr="00915DEE" w:rsidRDefault="00915DEE" w:rsidP="009B39CC">
      <w:pPr>
        <w:tabs>
          <w:tab w:val="left" w:pos="3366"/>
        </w:tabs>
        <w:spacing w:after="0"/>
        <w:jc w:val="both"/>
        <w:rPr>
          <w:rStyle w:val="a6"/>
          <w:rFonts w:ascii="Arial" w:hAnsi="Arial" w:cs="Arial"/>
          <w:sz w:val="24"/>
          <w:szCs w:val="24"/>
        </w:rPr>
      </w:pPr>
    </w:p>
    <w:p w:rsidR="00915DEE" w:rsidRPr="00EC47E3" w:rsidRDefault="00915DEE" w:rsidP="009B39CC">
      <w:pPr>
        <w:tabs>
          <w:tab w:val="left" w:pos="3366"/>
        </w:tabs>
        <w:spacing w:after="0"/>
        <w:jc w:val="center"/>
        <w:rPr>
          <w:rStyle w:val="a6"/>
          <w:rFonts w:ascii="Arial" w:hAnsi="Arial" w:cs="Arial"/>
          <w:sz w:val="24"/>
          <w:szCs w:val="24"/>
        </w:rPr>
      </w:pPr>
      <w:r w:rsidRPr="00EC47E3">
        <w:rPr>
          <w:rStyle w:val="a6"/>
          <w:rFonts w:ascii="Arial" w:hAnsi="Arial" w:cs="Arial"/>
          <w:sz w:val="24"/>
          <w:szCs w:val="24"/>
        </w:rPr>
        <w:t>Раздел 5. Перечень мероприятий</w:t>
      </w:r>
    </w:p>
    <w:p w:rsidR="00915DEE" w:rsidRPr="00EC47E3" w:rsidRDefault="00915DEE" w:rsidP="009B39CC">
      <w:pPr>
        <w:tabs>
          <w:tab w:val="left" w:pos="3366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915DEE" w:rsidRPr="00EC47E3" w:rsidRDefault="00915DEE" w:rsidP="009B39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C47E3">
        <w:rPr>
          <w:rFonts w:ascii="Arial" w:hAnsi="Arial" w:cs="Arial"/>
        </w:rPr>
        <w:t>Перечень мероприятий по строительству формируется на основании утвержденной в установленном порядке проектной документации и заключений государственной вневедомственной экспертизы с учетом объемов капитальных вложений, предусмотренных на соответствующий финансовый год.</w:t>
      </w:r>
    </w:p>
    <w:p w:rsidR="00915DEE" w:rsidRPr="00EC47E3" w:rsidRDefault="00915DEE" w:rsidP="009B39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C47E3">
        <w:rPr>
          <w:rFonts w:ascii="Arial" w:hAnsi="Arial" w:cs="Arial"/>
        </w:rPr>
        <w:t xml:space="preserve"> Мероприятия по реализации Программы представлены в Приложении № 1  к программе и разработаны в следующих направлениях:</w:t>
      </w:r>
    </w:p>
    <w:p w:rsidR="00915DEE" w:rsidRPr="00EC47E3" w:rsidRDefault="00915DEE" w:rsidP="009B39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C47E3">
        <w:rPr>
          <w:rFonts w:ascii="Arial" w:hAnsi="Arial" w:cs="Arial"/>
          <w:sz w:val="24"/>
          <w:szCs w:val="24"/>
        </w:rPr>
        <w:t xml:space="preserve"> </w:t>
      </w:r>
      <w:r w:rsidR="00EC47E3">
        <w:rPr>
          <w:rFonts w:ascii="Arial" w:hAnsi="Arial" w:cs="Arial"/>
          <w:sz w:val="24"/>
          <w:szCs w:val="24"/>
        </w:rPr>
        <w:tab/>
      </w:r>
      <w:r w:rsidRPr="00EC47E3">
        <w:rPr>
          <w:rFonts w:ascii="Arial" w:hAnsi="Arial" w:cs="Arial"/>
          <w:sz w:val="24"/>
          <w:szCs w:val="24"/>
        </w:rPr>
        <w:t xml:space="preserve">1.Строительство объекта водоснабжения, включая выполнение проектно - изыскательских, строительно-монтажных работ.                                                                                                             </w:t>
      </w:r>
    </w:p>
    <w:p w:rsidR="00915DEE" w:rsidRPr="00EC47E3" w:rsidRDefault="00EC47E3" w:rsidP="009B39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15DEE" w:rsidRPr="00EC47E3">
        <w:rPr>
          <w:rFonts w:ascii="Arial" w:hAnsi="Arial" w:cs="Arial"/>
          <w:sz w:val="24"/>
          <w:szCs w:val="24"/>
        </w:rPr>
        <w:t xml:space="preserve">2. В процессе эксплуатации объекта водоснабжения необходим постоянный </w:t>
      </w:r>
      <w:proofErr w:type="gramStart"/>
      <w:r w:rsidR="00915DEE" w:rsidRPr="00EC47E3">
        <w:rPr>
          <w:rFonts w:ascii="Arial" w:hAnsi="Arial" w:cs="Arial"/>
          <w:sz w:val="24"/>
          <w:szCs w:val="24"/>
        </w:rPr>
        <w:t>контроль за</w:t>
      </w:r>
      <w:proofErr w:type="gramEnd"/>
      <w:r w:rsidR="00915DEE" w:rsidRPr="00EC47E3">
        <w:rPr>
          <w:rFonts w:ascii="Arial" w:hAnsi="Arial" w:cs="Arial"/>
          <w:sz w:val="24"/>
          <w:szCs w:val="24"/>
        </w:rPr>
        <w:t xml:space="preserve"> правильной эксплуатацией и техническим состоянием оборудования и зон санитарной охраны.</w:t>
      </w:r>
    </w:p>
    <w:p w:rsidR="00915DEE" w:rsidRDefault="00EC47E3" w:rsidP="009B39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15DEE" w:rsidRPr="00EC47E3">
        <w:rPr>
          <w:rFonts w:ascii="Arial" w:hAnsi="Arial" w:cs="Arial"/>
          <w:sz w:val="24"/>
          <w:szCs w:val="24"/>
        </w:rPr>
        <w:t>3. 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9B39CC" w:rsidRPr="00EC47E3" w:rsidRDefault="009B39CC" w:rsidP="009B39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15DEE" w:rsidRPr="00EC47E3" w:rsidRDefault="00915DEE" w:rsidP="009B39C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C47E3">
        <w:rPr>
          <w:rStyle w:val="a6"/>
          <w:rFonts w:ascii="Arial" w:hAnsi="Arial" w:cs="Arial"/>
        </w:rPr>
        <w:t xml:space="preserve">Раздел 6. </w:t>
      </w:r>
      <w:r w:rsidRPr="00EC47E3">
        <w:rPr>
          <w:rFonts w:ascii="Arial" w:hAnsi="Arial" w:cs="Arial"/>
          <w:b/>
        </w:rPr>
        <w:t>Оценка социально-экономической эффективности реализации Программы и ожидаемые конечные результаты реализации Программы</w:t>
      </w:r>
    </w:p>
    <w:p w:rsidR="00915DEE" w:rsidRPr="00EC47E3" w:rsidRDefault="00915DEE" w:rsidP="009B39C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915DEE" w:rsidRPr="00EC47E3" w:rsidRDefault="00915DEE" w:rsidP="009B39C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EC47E3">
        <w:rPr>
          <w:sz w:val="24"/>
          <w:szCs w:val="24"/>
        </w:rPr>
        <w:t>В ходе реализации Программы планируется достичь следующих результатов:</w:t>
      </w:r>
    </w:p>
    <w:p w:rsidR="00915DEE" w:rsidRPr="00EC47E3" w:rsidRDefault="00EC47E3" w:rsidP="009B39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15DEE" w:rsidRPr="00EC47E3">
        <w:rPr>
          <w:rFonts w:ascii="Arial" w:hAnsi="Arial" w:cs="Arial"/>
          <w:sz w:val="24"/>
          <w:szCs w:val="24"/>
        </w:rPr>
        <w:t>- приведение качества и количества питьевой воды, подаваемой населению, в соответствие действующим требованиям по безопасности;</w:t>
      </w:r>
    </w:p>
    <w:p w:rsidR="00915DEE" w:rsidRPr="00EC47E3" w:rsidRDefault="00EC47E3" w:rsidP="009B39C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5DEE" w:rsidRPr="00EC47E3">
        <w:rPr>
          <w:rFonts w:ascii="Arial" w:hAnsi="Arial" w:cs="Arial"/>
        </w:rPr>
        <w:t>- повышение надежности и стабильности работы систем водоснабжения поселения;</w:t>
      </w:r>
    </w:p>
    <w:p w:rsidR="00915DEE" w:rsidRPr="00EC47E3" w:rsidRDefault="00EC47E3" w:rsidP="009B39C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5DEE" w:rsidRPr="00EC47E3">
        <w:rPr>
          <w:rFonts w:ascii="Arial" w:hAnsi="Arial" w:cs="Arial"/>
        </w:rPr>
        <w:t>- рациональное использование водных ресурсов;</w:t>
      </w:r>
    </w:p>
    <w:p w:rsidR="00915DEE" w:rsidRPr="00EC47E3" w:rsidRDefault="00EC47E3" w:rsidP="009B39C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5DEE" w:rsidRPr="00EC47E3">
        <w:rPr>
          <w:rFonts w:ascii="Arial" w:hAnsi="Arial" w:cs="Arial"/>
        </w:rPr>
        <w:t>- сокращение количества жалоб и претензий к качеству и количеству питьевой воды, подаваемой населению в соответствие действующим требованиям о безопасности;</w:t>
      </w:r>
    </w:p>
    <w:p w:rsidR="00915DEE" w:rsidRPr="00EC47E3" w:rsidRDefault="00EC47E3" w:rsidP="009B39C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5DEE" w:rsidRPr="00EC47E3">
        <w:rPr>
          <w:rFonts w:ascii="Arial" w:hAnsi="Arial" w:cs="Arial"/>
        </w:rPr>
        <w:t>- приведение источников водоснабжения в соответствие с санитарными правилами, включая наличие зон санитарной охраны.</w:t>
      </w:r>
    </w:p>
    <w:p w:rsidR="00915DEE" w:rsidRPr="00EC47E3" w:rsidRDefault="00915DEE" w:rsidP="009B39C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C47E3">
        <w:rPr>
          <w:rFonts w:ascii="Arial" w:hAnsi="Arial" w:cs="Arial"/>
          <w:sz w:val="24"/>
          <w:szCs w:val="24"/>
        </w:rPr>
        <w:t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915DEE" w:rsidRPr="00EC47E3" w:rsidRDefault="00915DEE" w:rsidP="009B39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C47E3">
        <w:rPr>
          <w:rFonts w:ascii="Arial" w:hAnsi="Arial" w:cs="Arial"/>
          <w:sz w:val="24"/>
          <w:szCs w:val="24"/>
        </w:rPr>
        <w:lastRenderedPageBreak/>
        <w:t xml:space="preserve">   </w:t>
      </w:r>
      <w:r w:rsidR="00EC47E3">
        <w:rPr>
          <w:rFonts w:ascii="Arial" w:hAnsi="Arial" w:cs="Arial"/>
          <w:sz w:val="24"/>
          <w:szCs w:val="24"/>
        </w:rPr>
        <w:tab/>
      </w:r>
      <w:r w:rsidRPr="00EC47E3">
        <w:rPr>
          <w:rFonts w:ascii="Arial" w:hAnsi="Arial" w:cs="Arial"/>
          <w:sz w:val="24"/>
          <w:szCs w:val="24"/>
        </w:rPr>
        <w:t>Для оценки эффективности реализации программы необходимо соотнести степень достижения основных целевых показателей Программы  с уровнем ее финансирования с начала реализации.</w:t>
      </w:r>
    </w:p>
    <w:p w:rsidR="00915DEE" w:rsidRPr="00EC47E3" w:rsidRDefault="00915DEE" w:rsidP="009B39C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915DEE" w:rsidRPr="00EC47E3" w:rsidRDefault="00915DEE" w:rsidP="009B39CC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915DEE" w:rsidRDefault="00915DEE" w:rsidP="009B39CC">
      <w:pPr>
        <w:spacing w:after="0"/>
        <w:jc w:val="right"/>
      </w:pPr>
    </w:p>
    <w:p w:rsidR="00EC47E3" w:rsidRDefault="00EC47E3" w:rsidP="009B39CC">
      <w:pPr>
        <w:spacing w:after="0"/>
        <w:jc w:val="right"/>
      </w:pPr>
    </w:p>
    <w:p w:rsidR="00EC47E3" w:rsidRDefault="00EC47E3" w:rsidP="009B39CC">
      <w:pPr>
        <w:spacing w:after="0"/>
        <w:jc w:val="right"/>
      </w:pPr>
    </w:p>
    <w:p w:rsidR="00EC47E3" w:rsidRDefault="00EC47E3" w:rsidP="009B39CC">
      <w:pPr>
        <w:spacing w:after="0"/>
        <w:jc w:val="right"/>
      </w:pPr>
    </w:p>
    <w:p w:rsidR="00EC47E3" w:rsidRDefault="00EC47E3" w:rsidP="009B39CC">
      <w:pPr>
        <w:spacing w:after="0"/>
        <w:jc w:val="right"/>
      </w:pPr>
    </w:p>
    <w:p w:rsidR="00EC47E3" w:rsidRDefault="00EC47E3" w:rsidP="009B39CC">
      <w:pPr>
        <w:spacing w:after="0"/>
        <w:jc w:val="right"/>
      </w:pPr>
    </w:p>
    <w:p w:rsidR="00EC47E3" w:rsidRDefault="00EC47E3" w:rsidP="009B39CC">
      <w:pPr>
        <w:spacing w:after="0"/>
        <w:jc w:val="right"/>
      </w:pPr>
    </w:p>
    <w:p w:rsidR="00EC47E3" w:rsidRDefault="00EC47E3" w:rsidP="009B39CC">
      <w:pPr>
        <w:spacing w:after="0"/>
        <w:jc w:val="right"/>
      </w:pPr>
    </w:p>
    <w:p w:rsidR="00EC47E3" w:rsidRDefault="00EC47E3" w:rsidP="009B39CC">
      <w:pPr>
        <w:spacing w:after="0"/>
        <w:jc w:val="right"/>
      </w:pPr>
    </w:p>
    <w:p w:rsidR="00EC47E3" w:rsidRDefault="00EC47E3" w:rsidP="009B39CC">
      <w:pPr>
        <w:spacing w:after="0"/>
        <w:jc w:val="right"/>
      </w:pPr>
    </w:p>
    <w:p w:rsidR="00EC47E3" w:rsidRDefault="00EC47E3" w:rsidP="009B39CC">
      <w:pPr>
        <w:spacing w:after="0"/>
        <w:jc w:val="right"/>
      </w:pPr>
    </w:p>
    <w:p w:rsidR="00EC47E3" w:rsidRDefault="00EC47E3" w:rsidP="009B39CC">
      <w:pPr>
        <w:spacing w:after="0"/>
        <w:jc w:val="right"/>
      </w:pPr>
    </w:p>
    <w:p w:rsidR="00EC47E3" w:rsidRDefault="00EC47E3" w:rsidP="009B39CC">
      <w:pPr>
        <w:spacing w:after="0"/>
        <w:jc w:val="right"/>
      </w:pPr>
    </w:p>
    <w:p w:rsidR="00EC47E3" w:rsidRDefault="00EC47E3" w:rsidP="009B39CC">
      <w:pPr>
        <w:spacing w:after="0"/>
        <w:jc w:val="right"/>
      </w:pPr>
    </w:p>
    <w:p w:rsidR="00EC47E3" w:rsidRDefault="00EC47E3" w:rsidP="009B39CC">
      <w:pPr>
        <w:spacing w:after="0"/>
        <w:jc w:val="right"/>
      </w:pPr>
    </w:p>
    <w:p w:rsidR="00EC47E3" w:rsidRDefault="00EC47E3" w:rsidP="009B39CC">
      <w:pPr>
        <w:spacing w:after="0"/>
        <w:jc w:val="right"/>
        <w:sectPr w:rsidR="00EC47E3" w:rsidSect="007E29CB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915DEE" w:rsidRPr="00EA17F8" w:rsidRDefault="00915DEE" w:rsidP="009B39CC">
      <w:pPr>
        <w:pStyle w:val="a4"/>
        <w:spacing w:before="0" w:beforeAutospacing="0" w:after="0" w:afterAutospacing="0"/>
      </w:pPr>
    </w:p>
    <w:p w:rsidR="002B6692" w:rsidRPr="00EA17F8" w:rsidRDefault="002B6692" w:rsidP="002B6692">
      <w:pPr>
        <w:jc w:val="right"/>
      </w:pPr>
      <w:r w:rsidRPr="00EA17F8">
        <w:t> </w:t>
      </w:r>
    </w:p>
    <w:p w:rsidR="002B6692" w:rsidRPr="002B6692" w:rsidRDefault="002B6692" w:rsidP="002B6692">
      <w:pPr>
        <w:jc w:val="right"/>
        <w:rPr>
          <w:rFonts w:ascii="Courier New" w:hAnsi="Courier New" w:cs="Courier New"/>
        </w:rPr>
      </w:pPr>
      <w:r w:rsidRPr="002B6692">
        <w:rPr>
          <w:rFonts w:ascii="Courier New" w:hAnsi="Courier New" w:cs="Courier New"/>
        </w:rPr>
        <w:t>Приложение № 1.</w:t>
      </w:r>
    </w:p>
    <w:p w:rsidR="002B6692" w:rsidRPr="00EA17F8" w:rsidRDefault="002B6692" w:rsidP="002B6692">
      <w:pPr>
        <w:jc w:val="right"/>
      </w:pPr>
    </w:p>
    <w:p w:rsidR="002B6692" w:rsidRPr="002B6692" w:rsidRDefault="002B6692" w:rsidP="002B6692">
      <w:pPr>
        <w:jc w:val="center"/>
        <w:rPr>
          <w:rFonts w:ascii="Arial" w:hAnsi="Arial" w:cs="Arial"/>
        </w:rPr>
      </w:pPr>
      <w:r w:rsidRPr="002B6692">
        <w:rPr>
          <w:rFonts w:ascii="Arial" w:hAnsi="Arial" w:cs="Arial"/>
        </w:rPr>
        <w:t>Мероприятия по реализации Программы.</w:t>
      </w:r>
    </w:p>
    <w:p w:rsidR="002B6692" w:rsidRPr="00EA17F8" w:rsidRDefault="002B6692" w:rsidP="002B6692">
      <w:pPr>
        <w:ind w:left="231" w:firstLine="360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466"/>
        <w:gridCol w:w="1459"/>
        <w:gridCol w:w="1561"/>
        <w:gridCol w:w="1415"/>
        <w:gridCol w:w="852"/>
        <w:gridCol w:w="788"/>
        <w:gridCol w:w="808"/>
        <w:gridCol w:w="808"/>
        <w:gridCol w:w="1485"/>
        <w:gridCol w:w="2282"/>
      </w:tblGrid>
      <w:tr w:rsidR="002B6692" w:rsidRPr="002B6692" w:rsidTr="00090880">
        <w:trPr>
          <w:trHeight w:val="27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2B6692" w:rsidP="00F41CD7">
            <w:pPr>
              <w:jc w:val="center"/>
              <w:rPr>
                <w:rFonts w:ascii="Arial" w:hAnsi="Arial" w:cs="Arial"/>
              </w:rPr>
            </w:pPr>
            <w:r w:rsidRPr="002B6692">
              <w:rPr>
                <w:rFonts w:ascii="Arial" w:hAnsi="Arial" w:cs="Arial"/>
              </w:rPr>
              <w:t>№</w:t>
            </w:r>
          </w:p>
          <w:p w:rsidR="002B6692" w:rsidRPr="002B6692" w:rsidRDefault="002B6692" w:rsidP="00F41CD7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B669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B6692">
              <w:rPr>
                <w:rFonts w:ascii="Arial" w:hAnsi="Arial" w:cs="Arial"/>
              </w:rPr>
              <w:t>/</w:t>
            </w:r>
            <w:proofErr w:type="spellStart"/>
            <w:r w:rsidRPr="002B669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2B6692" w:rsidP="00F41CD7">
            <w:pPr>
              <w:jc w:val="center"/>
              <w:rPr>
                <w:rFonts w:ascii="Arial" w:hAnsi="Arial" w:cs="Arial"/>
              </w:rPr>
            </w:pPr>
            <w:r w:rsidRPr="002B6692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2B6692" w:rsidP="00F41CD7">
            <w:pPr>
              <w:jc w:val="center"/>
              <w:rPr>
                <w:rFonts w:ascii="Arial" w:hAnsi="Arial" w:cs="Arial"/>
              </w:rPr>
            </w:pPr>
            <w:r w:rsidRPr="002B6692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2B6692" w:rsidP="00090880">
            <w:pPr>
              <w:jc w:val="center"/>
              <w:rPr>
                <w:rFonts w:ascii="Arial" w:hAnsi="Arial" w:cs="Arial"/>
              </w:rPr>
            </w:pPr>
            <w:r w:rsidRPr="002B6692">
              <w:rPr>
                <w:rFonts w:ascii="Arial" w:hAnsi="Arial" w:cs="Arial"/>
              </w:rPr>
              <w:t>Объем финансирования (руб.)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2B6692" w:rsidP="00F41CD7">
            <w:pPr>
              <w:jc w:val="center"/>
              <w:rPr>
                <w:rFonts w:ascii="Arial" w:hAnsi="Arial" w:cs="Arial"/>
              </w:rPr>
            </w:pPr>
            <w:r w:rsidRPr="002B6692">
              <w:rPr>
                <w:rFonts w:ascii="Arial" w:hAnsi="Arial" w:cs="Arial"/>
              </w:rPr>
              <w:t>Ожидаемые результаты</w:t>
            </w:r>
          </w:p>
          <w:p w:rsidR="002B6692" w:rsidRPr="002B6692" w:rsidRDefault="002B6692" w:rsidP="00F41CD7">
            <w:pPr>
              <w:jc w:val="center"/>
              <w:rPr>
                <w:rFonts w:ascii="Arial" w:hAnsi="Arial" w:cs="Arial"/>
              </w:rPr>
            </w:pPr>
          </w:p>
          <w:p w:rsidR="002B6692" w:rsidRPr="002B6692" w:rsidRDefault="002B6692" w:rsidP="00F41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2B6692" w:rsidP="00F41CD7">
            <w:pPr>
              <w:jc w:val="center"/>
              <w:rPr>
                <w:rFonts w:ascii="Arial" w:hAnsi="Arial" w:cs="Arial"/>
              </w:rPr>
            </w:pPr>
            <w:r w:rsidRPr="002B6692">
              <w:rPr>
                <w:rFonts w:ascii="Arial" w:hAnsi="Arial" w:cs="Arial"/>
              </w:rPr>
              <w:t>Исполнитель мероприятия</w:t>
            </w:r>
          </w:p>
        </w:tc>
      </w:tr>
      <w:tr w:rsidR="002B6692" w:rsidRPr="002B6692" w:rsidTr="00090880">
        <w:trPr>
          <w:trHeight w:val="27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2B6692" w:rsidP="00F41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2B6692" w:rsidP="00F41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2B6692" w:rsidP="00F41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2B6692" w:rsidP="002B6692">
            <w:pPr>
              <w:jc w:val="center"/>
              <w:rPr>
                <w:rFonts w:ascii="Arial" w:hAnsi="Arial" w:cs="Arial"/>
              </w:rPr>
            </w:pPr>
            <w:r w:rsidRPr="002B6692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2B6692" w:rsidP="002B6692">
            <w:pPr>
              <w:jc w:val="center"/>
              <w:rPr>
                <w:rFonts w:ascii="Arial" w:hAnsi="Arial" w:cs="Arial"/>
              </w:rPr>
            </w:pPr>
            <w:r w:rsidRPr="002B669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2B6692" w:rsidP="002B6692">
            <w:pPr>
              <w:jc w:val="center"/>
              <w:rPr>
                <w:rFonts w:ascii="Arial" w:hAnsi="Arial" w:cs="Arial"/>
              </w:rPr>
            </w:pPr>
            <w:r w:rsidRPr="002B669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2B6692" w:rsidP="002B6692">
            <w:pPr>
              <w:jc w:val="center"/>
              <w:rPr>
                <w:rFonts w:ascii="Arial" w:hAnsi="Arial" w:cs="Arial"/>
              </w:rPr>
            </w:pPr>
            <w:r w:rsidRPr="002B6692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2B6692" w:rsidP="002B6692">
            <w:pPr>
              <w:jc w:val="center"/>
              <w:rPr>
                <w:rFonts w:ascii="Arial" w:hAnsi="Arial" w:cs="Arial"/>
              </w:rPr>
            </w:pPr>
            <w:r w:rsidRPr="002B6692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2B6692" w:rsidP="002B6692">
            <w:pPr>
              <w:jc w:val="center"/>
              <w:rPr>
                <w:rFonts w:ascii="Arial" w:hAnsi="Arial" w:cs="Arial"/>
              </w:rPr>
            </w:pPr>
            <w:r w:rsidRPr="002B6692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2B6692" w:rsidP="00F41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2B6692" w:rsidP="00F41CD7">
            <w:pPr>
              <w:jc w:val="center"/>
              <w:rPr>
                <w:rFonts w:ascii="Arial" w:hAnsi="Arial" w:cs="Arial"/>
              </w:rPr>
            </w:pPr>
          </w:p>
        </w:tc>
      </w:tr>
      <w:tr w:rsidR="002B6692" w:rsidRPr="002B6692" w:rsidTr="00090880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2B6692" w:rsidP="00F41CD7">
            <w:pPr>
              <w:jc w:val="center"/>
              <w:rPr>
                <w:rFonts w:ascii="Arial" w:hAnsi="Arial" w:cs="Arial"/>
              </w:rPr>
            </w:pPr>
            <w:r w:rsidRPr="002B6692">
              <w:rPr>
                <w:rFonts w:ascii="Arial" w:hAnsi="Arial" w:cs="Arial"/>
              </w:rPr>
              <w:t>1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2B6692" w:rsidP="002B6692">
            <w:pPr>
              <w:jc w:val="center"/>
              <w:rPr>
                <w:rFonts w:ascii="Arial" w:hAnsi="Arial" w:cs="Arial"/>
              </w:rPr>
            </w:pPr>
            <w:proofErr w:type="gramStart"/>
            <w:r w:rsidRPr="002B6692">
              <w:rPr>
                <w:rFonts w:ascii="Arial" w:hAnsi="Arial" w:cs="Arial"/>
              </w:rPr>
              <w:t xml:space="preserve">Разработка проектно-сметной документации по «Строительству локального </w:t>
            </w:r>
            <w:proofErr w:type="spellStart"/>
            <w:r w:rsidRPr="002B6692">
              <w:rPr>
                <w:rFonts w:ascii="Arial" w:hAnsi="Arial" w:cs="Arial"/>
              </w:rPr>
              <w:t>водово</w:t>
            </w:r>
            <w:r>
              <w:rPr>
                <w:rFonts w:ascii="Arial" w:hAnsi="Arial" w:cs="Arial"/>
              </w:rPr>
              <w:t>провода</w:t>
            </w:r>
            <w:proofErr w:type="spellEnd"/>
            <w:r w:rsidRPr="002B66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 МО «Баяндай» (с. Баяндай» Баяндаевского</w:t>
            </w:r>
            <w:r w:rsidRPr="002B6692">
              <w:rPr>
                <w:rFonts w:ascii="Arial" w:hAnsi="Arial" w:cs="Arial"/>
              </w:rPr>
              <w:t xml:space="preserve"> района Иркутской области»</w:t>
            </w:r>
            <w:proofErr w:type="gramEnd"/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C3" w:rsidRDefault="005520C3" w:rsidP="00F41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</w:t>
            </w:r>
          </w:p>
          <w:p w:rsidR="002B6692" w:rsidRDefault="002B6692" w:rsidP="00F41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  <w:p w:rsidR="002B6692" w:rsidRPr="002B6692" w:rsidRDefault="002B6692" w:rsidP="002B6692">
            <w:pPr>
              <w:jc w:val="center"/>
              <w:rPr>
                <w:rFonts w:ascii="Arial" w:hAnsi="Arial" w:cs="Arial"/>
              </w:rPr>
            </w:pPr>
            <w:r w:rsidRPr="002B6692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F" w:rsidRDefault="00E97CCF" w:rsidP="00F41CD7">
            <w:pPr>
              <w:jc w:val="center"/>
              <w:rPr>
                <w:rFonts w:ascii="Arial" w:hAnsi="Arial" w:cs="Arial"/>
              </w:rPr>
            </w:pPr>
          </w:p>
          <w:p w:rsidR="00E97CCF" w:rsidRDefault="00E97CCF" w:rsidP="00F41CD7">
            <w:pPr>
              <w:jc w:val="center"/>
              <w:rPr>
                <w:rFonts w:ascii="Arial" w:hAnsi="Arial" w:cs="Arial"/>
              </w:rPr>
            </w:pPr>
          </w:p>
          <w:p w:rsidR="00E97CCF" w:rsidRDefault="00E97CCF" w:rsidP="00F41CD7">
            <w:pPr>
              <w:jc w:val="center"/>
              <w:rPr>
                <w:rFonts w:ascii="Arial" w:hAnsi="Arial" w:cs="Arial"/>
              </w:rPr>
            </w:pPr>
          </w:p>
          <w:p w:rsidR="002B6692" w:rsidRDefault="00E97CCF" w:rsidP="00F41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B560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450</w:t>
            </w:r>
            <w:r w:rsidR="005B56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 w:rsidR="00090880">
              <w:rPr>
                <w:rFonts w:ascii="Arial" w:hAnsi="Arial" w:cs="Arial"/>
              </w:rPr>
              <w:t>00</w:t>
            </w:r>
          </w:p>
          <w:p w:rsidR="00E97CCF" w:rsidRDefault="00E97CCF" w:rsidP="00F41CD7">
            <w:pPr>
              <w:jc w:val="center"/>
              <w:rPr>
                <w:rFonts w:ascii="Arial" w:hAnsi="Arial" w:cs="Arial"/>
              </w:rPr>
            </w:pPr>
          </w:p>
          <w:p w:rsidR="00E97CCF" w:rsidRDefault="00E97CCF" w:rsidP="00F41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243DDC">
              <w:rPr>
                <w:rFonts w:ascii="Arial" w:hAnsi="Arial" w:cs="Arial"/>
              </w:rPr>
              <w:t>9</w:t>
            </w:r>
            <w:r w:rsidR="005B56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</w:t>
            </w:r>
            <w:r w:rsidR="00090880">
              <w:rPr>
                <w:rFonts w:ascii="Arial" w:hAnsi="Arial" w:cs="Arial"/>
              </w:rPr>
              <w:t>00</w:t>
            </w:r>
          </w:p>
          <w:p w:rsidR="00E97CCF" w:rsidRDefault="00E97CCF" w:rsidP="00F41CD7">
            <w:pPr>
              <w:jc w:val="center"/>
              <w:rPr>
                <w:rFonts w:ascii="Arial" w:hAnsi="Arial" w:cs="Arial"/>
              </w:rPr>
            </w:pPr>
          </w:p>
          <w:p w:rsidR="00E97CCF" w:rsidRPr="002B6692" w:rsidRDefault="00E97CCF" w:rsidP="00F41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E97CCF" w:rsidP="00F41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E97CCF" w:rsidP="00F41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E97CCF" w:rsidP="00F41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E97CCF" w:rsidP="00F41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E97CCF" w:rsidP="00F41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2B6692" w:rsidP="00F41CD7">
            <w:pPr>
              <w:jc w:val="center"/>
              <w:rPr>
                <w:rFonts w:ascii="Arial" w:hAnsi="Arial" w:cs="Arial"/>
              </w:rPr>
            </w:pPr>
            <w:r w:rsidRPr="002B6692">
              <w:rPr>
                <w:rFonts w:ascii="Arial" w:hAnsi="Arial" w:cs="Arial"/>
              </w:rPr>
              <w:t>Проектно-сметная документация на строительство объекта водоснабжения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2B6692" w:rsidP="00F41CD7">
            <w:pPr>
              <w:jc w:val="center"/>
              <w:rPr>
                <w:rFonts w:ascii="Arial" w:hAnsi="Arial" w:cs="Arial"/>
              </w:rPr>
            </w:pPr>
            <w:r w:rsidRPr="002B6692">
              <w:rPr>
                <w:rFonts w:ascii="Arial" w:hAnsi="Arial" w:cs="Arial"/>
              </w:rPr>
              <w:t>Администрация МО</w:t>
            </w:r>
            <w:r w:rsidR="0042467E">
              <w:rPr>
                <w:rFonts w:ascii="Arial" w:hAnsi="Arial" w:cs="Arial"/>
              </w:rPr>
              <w:t xml:space="preserve"> «Баяндай»</w:t>
            </w:r>
            <w:r w:rsidRPr="002B6692">
              <w:rPr>
                <w:rFonts w:ascii="Arial" w:hAnsi="Arial" w:cs="Arial"/>
              </w:rPr>
              <w:t>, проектная орг</w:t>
            </w:r>
            <w:r>
              <w:rPr>
                <w:rFonts w:ascii="Arial" w:hAnsi="Arial" w:cs="Arial"/>
              </w:rPr>
              <w:t>анизация</w:t>
            </w:r>
          </w:p>
          <w:p w:rsidR="002B6692" w:rsidRPr="002B6692" w:rsidRDefault="002B6692" w:rsidP="002B6692">
            <w:pPr>
              <w:jc w:val="center"/>
              <w:rPr>
                <w:rFonts w:ascii="Arial" w:hAnsi="Arial" w:cs="Arial"/>
              </w:rPr>
            </w:pPr>
            <w:r w:rsidRPr="002B6692">
              <w:rPr>
                <w:rFonts w:ascii="Arial" w:hAnsi="Arial" w:cs="Arial"/>
              </w:rPr>
              <w:t>ООО «</w:t>
            </w:r>
            <w:r>
              <w:rPr>
                <w:rFonts w:ascii="Arial" w:hAnsi="Arial" w:cs="Arial"/>
              </w:rPr>
              <w:t>Окружные коммунальные системы</w:t>
            </w:r>
            <w:r w:rsidRPr="002B6692">
              <w:rPr>
                <w:rFonts w:ascii="Arial" w:hAnsi="Arial" w:cs="Arial"/>
              </w:rPr>
              <w:t>»</w:t>
            </w:r>
          </w:p>
        </w:tc>
      </w:tr>
      <w:tr w:rsidR="00680CCE" w:rsidRPr="002B6692" w:rsidTr="00090880">
        <w:tc>
          <w:tcPr>
            <w:tcW w:w="15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CE" w:rsidRPr="007D7ED4" w:rsidRDefault="00680CCE" w:rsidP="00F41CD7">
            <w:pPr>
              <w:jc w:val="center"/>
              <w:rPr>
                <w:rFonts w:ascii="Arial" w:hAnsi="Arial" w:cs="Arial"/>
                <w:b/>
              </w:rPr>
            </w:pPr>
            <w:r w:rsidRPr="007D7ED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CE" w:rsidRPr="007D7ED4" w:rsidRDefault="00680CCE" w:rsidP="00090880">
            <w:pPr>
              <w:jc w:val="center"/>
              <w:rPr>
                <w:rFonts w:ascii="Arial" w:hAnsi="Arial" w:cs="Arial"/>
                <w:b/>
              </w:rPr>
            </w:pPr>
            <w:r w:rsidRPr="007D7ED4">
              <w:rPr>
                <w:rFonts w:ascii="Arial" w:hAnsi="Arial" w:cs="Arial"/>
                <w:b/>
              </w:rPr>
              <w:t>6</w:t>
            </w:r>
            <w:r w:rsidR="00090880" w:rsidRPr="007D7ED4">
              <w:rPr>
                <w:rFonts w:ascii="Arial" w:hAnsi="Arial" w:cs="Arial"/>
                <w:b/>
              </w:rPr>
              <w:t> </w:t>
            </w:r>
            <w:r w:rsidRPr="007D7ED4">
              <w:rPr>
                <w:rFonts w:ascii="Arial" w:hAnsi="Arial" w:cs="Arial"/>
                <w:b/>
              </w:rPr>
              <w:t>650</w:t>
            </w:r>
            <w:r w:rsidR="00090880" w:rsidRPr="007D7ED4">
              <w:rPr>
                <w:rFonts w:ascii="Arial" w:hAnsi="Arial" w:cs="Arial"/>
                <w:b/>
              </w:rPr>
              <w:t xml:space="preserve"> 000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CE" w:rsidRDefault="00680CCE" w:rsidP="00F41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CE" w:rsidRDefault="00680CCE" w:rsidP="00F41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CE" w:rsidRDefault="00680CCE" w:rsidP="00F41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CE" w:rsidRDefault="00680CCE" w:rsidP="00F41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CE" w:rsidRDefault="00680CCE" w:rsidP="00F41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CE" w:rsidRPr="002B6692" w:rsidRDefault="00680CCE" w:rsidP="00F41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CE" w:rsidRPr="002B6692" w:rsidRDefault="00680CCE" w:rsidP="00F41CD7">
            <w:pPr>
              <w:jc w:val="center"/>
              <w:rPr>
                <w:rFonts w:ascii="Arial" w:hAnsi="Arial" w:cs="Arial"/>
              </w:rPr>
            </w:pPr>
          </w:p>
        </w:tc>
      </w:tr>
      <w:tr w:rsidR="002B6692" w:rsidRPr="002B6692" w:rsidTr="00090880">
        <w:trPr>
          <w:trHeight w:val="140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5520C3" w:rsidP="00F41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2B6692" w:rsidP="002B6692">
            <w:pPr>
              <w:jc w:val="center"/>
              <w:rPr>
                <w:rFonts w:ascii="Arial" w:hAnsi="Arial" w:cs="Arial"/>
              </w:rPr>
            </w:pPr>
            <w:r w:rsidRPr="002B6692">
              <w:rPr>
                <w:rFonts w:ascii="Arial" w:hAnsi="Arial" w:cs="Arial"/>
              </w:rPr>
              <w:t>Строительство локального водо</w:t>
            </w:r>
            <w:r>
              <w:rPr>
                <w:rFonts w:ascii="Arial" w:hAnsi="Arial" w:cs="Arial"/>
              </w:rPr>
              <w:t>провода</w:t>
            </w:r>
            <w:r w:rsidRPr="002B6692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МО «Баяндай» (с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 xml:space="preserve">аяндай) Баяндаевского </w:t>
            </w:r>
            <w:r w:rsidRPr="002B6692">
              <w:rPr>
                <w:rFonts w:ascii="Arial" w:hAnsi="Arial" w:cs="Arial"/>
              </w:rPr>
              <w:t>района Иркутской области»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C3" w:rsidRDefault="005520C3" w:rsidP="002B6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</w:t>
            </w:r>
          </w:p>
          <w:p w:rsidR="002B6692" w:rsidRDefault="002B6692" w:rsidP="002B6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2B6692">
              <w:rPr>
                <w:rFonts w:ascii="Arial" w:hAnsi="Arial" w:cs="Arial"/>
              </w:rPr>
              <w:t xml:space="preserve">бластной бюджет </w:t>
            </w:r>
          </w:p>
          <w:p w:rsidR="002B6692" w:rsidRPr="002B6692" w:rsidRDefault="002B6692" w:rsidP="002B6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2B6692">
              <w:rPr>
                <w:rFonts w:ascii="Arial" w:hAnsi="Arial" w:cs="Arial"/>
              </w:rPr>
              <w:t>естный 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880" w:rsidRDefault="00090880" w:rsidP="00F41CD7">
            <w:pPr>
              <w:jc w:val="center"/>
              <w:rPr>
                <w:rFonts w:ascii="Arial" w:hAnsi="Arial" w:cs="Arial"/>
              </w:rPr>
            </w:pPr>
          </w:p>
          <w:p w:rsidR="00090880" w:rsidRDefault="00090880" w:rsidP="00F41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53 173 175,9</w:t>
            </w:r>
          </w:p>
          <w:p w:rsidR="00090880" w:rsidRDefault="00090880" w:rsidP="00F41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2 215 784,7</w:t>
            </w:r>
          </w:p>
          <w:p w:rsidR="00090880" w:rsidRDefault="00090880" w:rsidP="00F41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92 324,4</w:t>
            </w:r>
          </w:p>
          <w:p w:rsidR="00090880" w:rsidRPr="002B6692" w:rsidRDefault="00090880" w:rsidP="00F41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CCE" w:rsidRDefault="00090880" w:rsidP="00E97C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55 489 365</w:t>
            </w:r>
          </w:p>
          <w:p w:rsidR="00090880" w:rsidRDefault="00090880" w:rsidP="00E97C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2 312 304</w:t>
            </w:r>
          </w:p>
          <w:p w:rsidR="00090880" w:rsidRPr="002B6692" w:rsidRDefault="00090880" w:rsidP="00E97C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96 346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E97CCF" w:rsidP="00E97C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E97CCF" w:rsidP="00F41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2B6692" w:rsidP="00F41CD7">
            <w:pPr>
              <w:jc w:val="center"/>
              <w:rPr>
                <w:rFonts w:ascii="Arial" w:hAnsi="Arial" w:cs="Arial"/>
              </w:rPr>
            </w:pPr>
            <w:r w:rsidRPr="002B6692">
              <w:rPr>
                <w:rFonts w:ascii="Arial" w:hAnsi="Arial" w:cs="Arial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2B6692" w:rsidP="00F41CD7">
            <w:pPr>
              <w:jc w:val="center"/>
              <w:rPr>
                <w:rFonts w:ascii="Arial" w:hAnsi="Arial" w:cs="Arial"/>
              </w:rPr>
            </w:pPr>
            <w:r w:rsidRPr="002B6692">
              <w:rPr>
                <w:rFonts w:ascii="Arial" w:hAnsi="Arial" w:cs="Arial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2B6692" w:rsidP="00F41CD7">
            <w:pPr>
              <w:jc w:val="center"/>
              <w:rPr>
                <w:rFonts w:ascii="Arial" w:hAnsi="Arial" w:cs="Arial"/>
              </w:rPr>
            </w:pPr>
            <w:r w:rsidRPr="002B6692">
              <w:rPr>
                <w:rFonts w:ascii="Arial" w:hAnsi="Arial" w:cs="Arial"/>
              </w:rPr>
              <w:t xml:space="preserve">Ввод объекта в эксплуатацию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692" w:rsidRPr="002B6692" w:rsidRDefault="002B6692" w:rsidP="0042467E">
            <w:pPr>
              <w:jc w:val="center"/>
              <w:rPr>
                <w:rFonts w:ascii="Arial" w:hAnsi="Arial" w:cs="Arial"/>
              </w:rPr>
            </w:pPr>
            <w:r w:rsidRPr="002B6692">
              <w:rPr>
                <w:rFonts w:ascii="Arial" w:hAnsi="Arial" w:cs="Arial"/>
              </w:rPr>
              <w:t>Администрация МО</w:t>
            </w:r>
            <w:r w:rsidR="0042467E">
              <w:rPr>
                <w:rFonts w:ascii="Arial" w:hAnsi="Arial" w:cs="Arial"/>
              </w:rPr>
              <w:t xml:space="preserve"> «Баяндай»</w:t>
            </w:r>
            <w:r w:rsidRPr="002B6692">
              <w:rPr>
                <w:rFonts w:ascii="Arial" w:hAnsi="Arial" w:cs="Arial"/>
              </w:rPr>
              <w:t>, строительная ор</w:t>
            </w:r>
            <w:r>
              <w:rPr>
                <w:rFonts w:ascii="Arial" w:hAnsi="Arial" w:cs="Arial"/>
              </w:rPr>
              <w:t>ганизация</w:t>
            </w:r>
          </w:p>
        </w:tc>
      </w:tr>
      <w:tr w:rsidR="00E97CCF" w:rsidRPr="002B6692" w:rsidTr="00090880"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F" w:rsidRPr="007D7ED4" w:rsidRDefault="00E97CCF" w:rsidP="00F41CD7">
            <w:pPr>
              <w:jc w:val="center"/>
              <w:rPr>
                <w:rFonts w:ascii="Arial" w:hAnsi="Arial" w:cs="Arial"/>
                <w:b/>
              </w:rPr>
            </w:pPr>
            <w:r w:rsidRPr="007D7ED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F" w:rsidRPr="007D7ED4" w:rsidRDefault="00090880" w:rsidP="00243DDC">
            <w:pPr>
              <w:jc w:val="center"/>
              <w:rPr>
                <w:rFonts w:ascii="Arial" w:hAnsi="Arial" w:cs="Arial"/>
                <w:b/>
              </w:rPr>
            </w:pPr>
            <w:r w:rsidRPr="007D7ED4">
              <w:rPr>
                <w:rFonts w:ascii="Arial" w:hAnsi="Arial" w:cs="Arial"/>
                <w:b/>
              </w:rPr>
              <w:t>55 481 285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F" w:rsidRPr="007D7ED4" w:rsidRDefault="00090880" w:rsidP="00F41CD7">
            <w:pPr>
              <w:jc w:val="center"/>
              <w:rPr>
                <w:rFonts w:ascii="Arial" w:hAnsi="Arial" w:cs="Arial"/>
                <w:b/>
              </w:rPr>
            </w:pPr>
            <w:r w:rsidRPr="007D7ED4">
              <w:rPr>
                <w:rFonts w:ascii="Arial" w:hAnsi="Arial" w:cs="Arial"/>
                <w:b/>
              </w:rPr>
              <w:t>57 898 015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F" w:rsidRPr="002B6692" w:rsidRDefault="00E97CCF" w:rsidP="00F41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F" w:rsidRPr="002B6692" w:rsidRDefault="00E97CCF" w:rsidP="00F41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F" w:rsidRPr="002B6692" w:rsidRDefault="00E97CCF" w:rsidP="00F41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F" w:rsidRPr="002B6692" w:rsidRDefault="00E97CCF" w:rsidP="00F41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CF" w:rsidRPr="002B6692" w:rsidRDefault="00E97CCF" w:rsidP="00F41CD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B6692" w:rsidRPr="00EA17F8" w:rsidRDefault="002B6692" w:rsidP="002B6692">
      <w:pPr>
        <w:ind w:left="231" w:firstLine="360"/>
        <w:jc w:val="center"/>
      </w:pPr>
    </w:p>
    <w:p w:rsidR="002B6692" w:rsidRPr="00EA17F8" w:rsidRDefault="002B6692" w:rsidP="002B6692"/>
    <w:p w:rsidR="002B6692" w:rsidRPr="00EA17F8" w:rsidRDefault="002B6692" w:rsidP="002B6692"/>
    <w:p w:rsidR="002B6692" w:rsidRPr="00EA17F8" w:rsidRDefault="002B6692" w:rsidP="002B6692">
      <w:pPr>
        <w:pStyle w:val="a4"/>
        <w:spacing w:before="0" w:beforeAutospacing="0" w:after="0" w:afterAutospacing="0"/>
      </w:pPr>
    </w:p>
    <w:p w:rsidR="005C5CE3" w:rsidRPr="005C5CE3" w:rsidRDefault="005C5CE3" w:rsidP="009B39C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5C5CE3" w:rsidRPr="005C5CE3" w:rsidSect="00EC47E3">
      <w:pgSz w:w="16838" w:h="11906" w:orient="landscape"/>
      <w:pgMar w:top="850" w:right="127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CE3"/>
    <w:rsid w:val="000014E5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90880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5D3F"/>
    <w:rsid w:val="001564E3"/>
    <w:rsid w:val="001602FA"/>
    <w:rsid w:val="001716DE"/>
    <w:rsid w:val="00186DE7"/>
    <w:rsid w:val="00193BAB"/>
    <w:rsid w:val="001A6666"/>
    <w:rsid w:val="001B4C1B"/>
    <w:rsid w:val="001C4A49"/>
    <w:rsid w:val="001E1C86"/>
    <w:rsid w:val="001F3636"/>
    <w:rsid w:val="00221411"/>
    <w:rsid w:val="002258B7"/>
    <w:rsid w:val="00230683"/>
    <w:rsid w:val="00236275"/>
    <w:rsid w:val="00243DDC"/>
    <w:rsid w:val="0026191D"/>
    <w:rsid w:val="002676C2"/>
    <w:rsid w:val="00267BE9"/>
    <w:rsid w:val="00276B19"/>
    <w:rsid w:val="002806C4"/>
    <w:rsid w:val="0028164B"/>
    <w:rsid w:val="002A2BDB"/>
    <w:rsid w:val="002B6692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0DA1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18AB"/>
    <w:rsid w:val="003E2910"/>
    <w:rsid w:val="003F454C"/>
    <w:rsid w:val="00405058"/>
    <w:rsid w:val="00406E7C"/>
    <w:rsid w:val="0041746F"/>
    <w:rsid w:val="0042467E"/>
    <w:rsid w:val="004349A6"/>
    <w:rsid w:val="00435CA6"/>
    <w:rsid w:val="00445D1D"/>
    <w:rsid w:val="004545F0"/>
    <w:rsid w:val="00455041"/>
    <w:rsid w:val="004552B2"/>
    <w:rsid w:val="00467173"/>
    <w:rsid w:val="00470B1A"/>
    <w:rsid w:val="004739F1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0C3"/>
    <w:rsid w:val="00552FA0"/>
    <w:rsid w:val="005563FC"/>
    <w:rsid w:val="00557BDF"/>
    <w:rsid w:val="00565CD3"/>
    <w:rsid w:val="00580C8C"/>
    <w:rsid w:val="00582B5F"/>
    <w:rsid w:val="00595EF7"/>
    <w:rsid w:val="0059709D"/>
    <w:rsid w:val="005A7D94"/>
    <w:rsid w:val="005B560A"/>
    <w:rsid w:val="005B5B46"/>
    <w:rsid w:val="005C24AF"/>
    <w:rsid w:val="005C5CE3"/>
    <w:rsid w:val="005C6F57"/>
    <w:rsid w:val="005D3249"/>
    <w:rsid w:val="005D3D2F"/>
    <w:rsid w:val="005E0E34"/>
    <w:rsid w:val="005E3637"/>
    <w:rsid w:val="005E41A2"/>
    <w:rsid w:val="005F3DBB"/>
    <w:rsid w:val="00610545"/>
    <w:rsid w:val="006112AB"/>
    <w:rsid w:val="00611460"/>
    <w:rsid w:val="00614E2A"/>
    <w:rsid w:val="00617FD7"/>
    <w:rsid w:val="00622A5E"/>
    <w:rsid w:val="0062754C"/>
    <w:rsid w:val="00641AFD"/>
    <w:rsid w:val="00643F2B"/>
    <w:rsid w:val="006505ED"/>
    <w:rsid w:val="00651149"/>
    <w:rsid w:val="006530D6"/>
    <w:rsid w:val="00653203"/>
    <w:rsid w:val="00664C1B"/>
    <w:rsid w:val="006676AD"/>
    <w:rsid w:val="00667731"/>
    <w:rsid w:val="00670E29"/>
    <w:rsid w:val="00673681"/>
    <w:rsid w:val="00680CCE"/>
    <w:rsid w:val="006817A0"/>
    <w:rsid w:val="00684F27"/>
    <w:rsid w:val="006A1068"/>
    <w:rsid w:val="006B0227"/>
    <w:rsid w:val="006C56E8"/>
    <w:rsid w:val="006F500B"/>
    <w:rsid w:val="006F5520"/>
    <w:rsid w:val="00704D4A"/>
    <w:rsid w:val="00722DB2"/>
    <w:rsid w:val="00722F8B"/>
    <w:rsid w:val="0072716F"/>
    <w:rsid w:val="00733521"/>
    <w:rsid w:val="0074084F"/>
    <w:rsid w:val="00766AD1"/>
    <w:rsid w:val="007704A1"/>
    <w:rsid w:val="00777152"/>
    <w:rsid w:val="0078138A"/>
    <w:rsid w:val="00792D55"/>
    <w:rsid w:val="007A2B8A"/>
    <w:rsid w:val="007C001C"/>
    <w:rsid w:val="007D6BA4"/>
    <w:rsid w:val="007D7ED4"/>
    <w:rsid w:val="007E29CB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09C6"/>
    <w:rsid w:val="008866F1"/>
    <w:rsid w:val="00895819"/>
    <w:rsid w:val="0089787B"/>
    <w:rsid w:val="008A0A28"/>
    <w:rsid w:val="008A4E03"/>
    <w:rsid w:val="008B5568"/>
    <w:rsid w:val="008F53D4"/>
    <w:rsid w:val="00901F61"/>
    <w:rsid w:val="00915DEE"/>
    <w:rsid w:val="00921726"/>
    <w:rsid w:val="00921D32"/>
    <w:rsid w:val="00935202"/>
    <w:rsid w:val="009442BB"/>
    <w:rsid w:val="00947519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B39CC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6688F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D7F8C"/>
    <w:rsid w:val="00AE0423"/>
    <w:rsid w:val="00AE1AD3"/>
    <w:rsid w:val="00AE2A8C"/>
    <w:rsid w:val="00AE7EFA"/>
    <w:rsid w:val="00B00FE5"/>
    <w:rsid w:val="00B10229"/>
    <w:rsid w:val="00B10C8D"/>
    <w:rsid w:val="00B1387A"/>
    <w:rsid w:val="00B231A6"/>
    <w:rsid w:val="00B242C1"/>
    <w:rsid w:val="00B26EAA"/>
    <w:rsid w:val="00B30302"/>
    <w:rsid w:val="00B54AE3"/>
    <w:rsid w:val="00B62818"/>
    <w:rsid w:val="00B62ECE"/>
    <w:rsid w:val="00B633DA"/>
    <w:rsid w:val="00B75F28"/>
    <w:rsid w:val="00B76A57"/>
    <w:rsid w:val="00B7778E"/>
    <w:rsid w:val="00B82335"/>
    <w:rsid w:val="00B936FA"/>
    <w:rsid w:val="00B96BE3"/>
    <w:rsid w:val="00BA3909"/>
    <w:rsid w:val="00BA456C"/>
    <w:rsid w:val="00BB22A1"/>
    <w:rsid w:val="00BB4929"/>
    <w:rsid w:val="00BB560B"/>
    <w:rsid w:val="00BB67B4"/>
    <w:rsid w:val="00BC5358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445B3"/>
    <w:rsid w:val="00C74177"/>
    <w:rsid w:val="00C94396"/>
    <w:rsid w:val="00CA1056"/>
    <w:rsid w:val="00CA5342"/>
    <w:rsid w:val="00CB4A2C"/>
    <w:rsid w:val="00CB727E"/>
    <w:rsid w:val="00CC2037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97CCF"/>
    <w:rsid w:val="00EA083F"/>
    <w:rsid w:val="00EA6563"/>
    <w:rsid w:val="00EB3D36"/>
    <w:rsid w:val="00EB6658"/>
    <w:rsid w:val="00EB76EC"/>
    <w:rsid w:val="00EC47E3"/>
    <w:rsid w:val="00ED1134"/>
    <w:rsid w:val="00ED1B32"/>
    <w:rsid w:val="00ED2E5C"/>
    <w:rsid w:val="00ED490E"/>
    <w:rsid w:val="00ED5F2C"/>
    <w:rsid w:val="00EF7A5D"/>
    <w:rsid w:val="00F02289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44F5"/>
    <w:rsid w:val="00F95D7B"/>
    <w:rsid w:val="00FA0913"/>
    <w:rsid w:val="00FA288D"/>
    <w:rsid w:val="00FB17B9"/>
    <w:rsid w:val="00FC7E57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E3"/>
    <w:pPr>
      <w:ind w:left="720"/>
      <w:contextualSpacing/>
    </w:pPr>
  </w:style>
  <w:style w:type="paragraph" w:styleId="a4">
    <w:name w:val="Normal (Web)"/>
    <w:basedOn w:val="a"/>
    <w:rsid w:val="00AE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ED2E5C"/>
    <w:rPr>
      <w:color w:val="0000FF"/>
      <w:u w:val="single"/>
    </w:rPr>
  </w:style>
  <w:style w:type="paragraph" w:customStyle="1" w:styleId="ConsPlusTitle">
    <w:name w:val="ConsPlusTitle"/>
    <w:rsid w:val="00ED2E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Знак Знак12"/>
    <w:rsid w:val="00947519"/>
    <w:rPr>
      <w:b/>
      <w:bCs w:val="0"/>
      <w:sz w:val="28"/>
      <w:szCs w:val="24"/>
      <w:lang w:val="ru-RU" w:eastAsia="ru-RU" w:bidi="ar-SA"/>
    </w:rPr>
  </w:style>
  <w:style w:type="character" w:styleId="a6">
    <w:name w:val="Strong"/>
    <w:qFormat/>
    <w:rsid w:val="00915DEE"/>
    <w:rPr>
      <w:b/>
      <w:bCs/>
    </w:rPr>
  </w:style>
  <w:style w:type="paragraph" w:customStyle="1" w:styleId="ConsPlusNormal">
    <w:name w:val="ConsPlusNormal"/>
    <w:rsid w:val="009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1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915DEE"/>
    <w:rPr>
      <w:spacing w:val="5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A17FB-F06E-4254-B628-FF88BC7D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10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2019-07-02T13:14:00Z</cp:lastPrinted>
  <dcterms:created xsi:type="dcterms:W3CDTF">2018-05-10T11:51:00Z</dcterms:created>
  <dcterms:modified xsi:type="dcterms:W3CDTF">2019-10-28T11:55:00Z</dcterms:modified>
</cp:coreProperties>
</file>