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9" w:rsidRPr="008A4ABD" w:rsidRDefault="00042353" w:rsidP="00744B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4ABD">
        <w:rPr>
          <w:rFonts w:ascii="Arial" w:hAnsi="Arial" w:cs="Arial"/>
          <w:b/>
          <w:sz w:val="32"/>
          <w:szCs w:val="32"/>
        </w:rPr>
        <w:t>16</w:t>
      </w:r>
      <w:r w:rsidR="00744B19" w:rsidRPr="008A4ABD">
        <w:rPr>
          <w:rFonts w:ascii="Arial" w:hAnsi="Arial" w:cs="Arial"/>
          <w:b/>
          <w:sz w:val="32"/>
          <w:szCs w:val="32"/>
        </w:rPr>
        <w:t>.</w:t>
      </w:r>
      <w:r w:rsidRPr="008A4ABD">
        <w:rPr>
          <w:rFonts w:ascii="Arial" w:hAnsi="Arial" w:cs="Arial"/>
          <w:b/>
          <w:sz w:val="32"/>
          <w:szCs w:val="32"/>
        </w:rPr>
        <w:t>10</w:t>
      </w:r>
      <w:r w:rsidR="00744B19" w:rsidRPr="008A4ABD">
        <w:rPr>
          <w:rFonts w:ascii="Arial" w:hAnsi="Arial" w:cs="Arial"/>
          <w:b/>
          <w:sz w:val="32"/>
          <w:szCs w:val="32"/>
        </w:rPr>
        <w:t xml:space="preserve">.2017 г. № </w:t>
      </w:r>
      <w:r w:rsidRPr="008A4ABD">
        <w:rPr>
          <w:rFonts w:ascii="Arial" w:hAnsi="Arial" w:cs="Arial"/>
          <w:b/>
          <w:sz w:val="32"/>
          <w:szCs w:val="32"/>
        </w:rPr>
        <w:t>322</w:t>
      </w:r>
      <w:r w:rsidR="00744B19" w:rsidRPr="008A4ABD">
        <w:rPr>
          <w:rFonts w:ascii="Arial" w:hAnsi="Arial" w:cs="Arial"/>
          <w:b/>
          <w:sz w:val="32"/>
          <w:szCs w:val="32"/>
        </w:rPr>
        <w:t xml:space="preserve"> </w:t>
      </w:r>
    </w:p>
    <w:p w:rsidR="00744B19" w:rsidRPr="008A4ABD" w:rsidRDefault="00744B19" w:rsidP="00744B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4A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B19" w:rsidRPr="008A4ABD" w:rsidRDefault="00744B19" w:rsidP="00744B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4ABD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B19" w:rsidRPr="008A4ABD" w:rsidRDefault="00744B19" w:rsidP="00744B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4AB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744B19" w:rsidRPr="008A4ABD" w:rsidRDefault="00744B19" w:rsidP="00744B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4ABD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744B19" w:rsidRPr="008A4ABD" w:rsidRDefault="00744B19" w:rsidP="008A4AB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4ABD">
        <w:rPr>
          <w:rFonts w:ascii="Arial" w:hAnsi="Arial" w:cs="Arial"/>
          <w:b/>
          <w:sz w:val="32"/>
          <w:szCs w:val="32"/>
        </w:rPr>
        <w:t>АДМИНИСТРАЦИЯ</w:t>
      </w:r>
    </w:p>
    <w:p w:rsidR="00744B19" w:rsidRPr="008A4ABD" w:rsidRDefault="00744B19" w:rsidP="008A4AB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4ABD">
        <w:rPr>
          <w:rFonts w:ascii="Arial" w:hAnsi="Arial" w:cs="Arial"/>
          <w:b/>
          <w:sz w:val="32"/>
          <w:szCs w:val="32"/>
        </w:rPr>
        <w:t>ПОСТАНОВЛЕНИЕ</w:t>
      </w:r>
    </w:p>
    <w:p w:rsidR="00744B19" w:rsidRPr="008A4ABD" w:rsidRDefault="00744B19" w:rsidP="008A4ABD">
      <w:pPr>
        <w:spacing w:before="15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</w:pPr>
    </w:p>
    <w:p w:rsidR="00744B19" w:rsidRPr="008A4ABD" w:rsidRDefault="00744B19" w:rsidP="008A4ABD">
      <w:pPr>
        <w:spacing w:before="15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</w:pPr>
      <w:r w:rsidRPr="008A4ABD"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  <w:t>О ПОРЯДКЕ РАЗРАБОТКИ СРЕДНЕСРОЧНОГО ФИНАНСОВОГО ПЛАНА МО «БАЯНДАЙ»</w:t>
      </w:r>
    </w:p>
    <w:p w:rsidR="00744B19" w:rsidRPr="008A4ABD" w:rsidRDefault="00744B19" w:rsidP="008A4ABD">
      <w:pPr>
        <w:spacing w:before="15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</w:pP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174 Бюджетного кодекса Российской Федерации, руководствуясь ст. 16 Федерального закона </w:t>
      </w:r>
      <w:r w:rsidR="00042353" w:rsidRPr="008A4A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42353" w:rsidRPr="008A4A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, Уставом МО «Баяндай»,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contextualSpacing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4AB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="008A5803" w:rsidRPr="008A4ABD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разработки среднесрочного финансового плана МО «Баяндай» (Приложение N 1).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2 Консультанту по учету администрации МО «Баяндай» (Мильхеевой С.М.) обеспечить организацию ежегодной разработки среднесрочного финансового плана МО «Баяндай».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с приложением в газете «Наш Вестник» и разместить на официальном сайте администрации МО «Баяндаевский район» в сети «Интернет».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Консультанта по учету администрации МО «Баяндай» </w:t>
      </w:r>
      <w:proofErr w:type="spell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>Мильхееву</w:t>
      </w:r>
      <w:proofErr w:type="spellEnd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С.М.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«Баяндай»</w:t>
      </w:r>
    </w:p>
    <w:p w:rsidR="00744B19" w:rsidRPr="008A4ABD" w:rsidRDefault="00744B19" w:rsidP="008A4ABD">
      <w:pPr>
        <w:spacing w:line="223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Борхонов А.А.</w:t>
      </w:r>
    </w:p>
    <w:p w:rsidR="00117272" w:rsidRPr="008A4ABD" w:rsidRDefault="00117272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7272" w:rsidRPr="008A4ABD" w:rsidRDefault="00744B19" w:rsidP="008A4ABD">
      <w:pPr>
        <w:spacing w:line="223" w:lineRule="atLeast"/>
        <w:contextualSpacing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042353" w:rsidRPr="008A4ABD">
        <w:rPr>
          <w:rFonts w:ascii="Courier New" w:eastAsia="Times New Roman" w:hAnsi="Courier New" w:cs="Courier New"/>
          <w:lang w:eastAsia="ru-RU"/>
        </w:rPr>
        <w:t>№</w:t>
      </w:r>
      <w:r w:rsidRPr="008A4ABD">
        <w:rPr>
          <w:rFonts w:ascii="Courier New" w:eastAsia="Times New Roman" w:hAnsi="Courier New" w:cs="Courier New"/>
          <w:lang w:eastAsia="ru-RU"/>
        </w:rPr>
        <w:t xml:space="preserve"> 1</w:t>
      </w:r>
    </w:p>
    <w:p w:rsidR="00117272" w:rsidRPr="008A4ABD" w:rsidRDefault="00744B19" w:rsidP="008A4ABD">
      <w:pPr>
        <w:spacing w:line="223" w:lineRule="atLeast"/>
        <w:contextualSpacing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 w:rsidR="00117272" w:rsidRPr="008A4ABD">
        <w:rPr>
          <w:rFonts w:ascii="Courier New" w:eastAsia="Times New Roman" w:hAnsi="Courier New" w:cs="Courier New"/>
          <w:lang w:eastAsia="ru-RU"/>
        </w:rPr>
        <w:t>МО «Баяндай»</w:t>
      </w:r>
    </w:p>
    <w:p w:rsidR="00744B19" w:rsidRPr="008A4ABD" w:rsidRDefault="00744B19" w:rsidP="008A4ABD">
      <w:pPr>
        <w:spacing w:line="223" w:lineRule="atLeast"/>
        <w:contextualSpacing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от</w:t>
      </w:r>
      <w:r w:rsidR="00042353" w:rsidRPr="008A4ABD">
        <w:rPr>
          <w:rFonts w:ascii="Courier New" w:eastAsia="Times New Roman" w:hAnsi="Courier New" w:cs="Courier New"/>
          <w:lang w:eastAsia="ru-RU"/>
        </w:rPr>
        <w:t xml:space="preserve"> 16.10.2017 г. </w:t>
      </w:r>
      <w:r w:rsidRPr="008A4ABD">
        <w:rPr>
          <w:rFonts w:ascii="Courier New" w:eastAsia="Times New Roman" w:hAnsi="Courier New" w:cs="Courier New"/>
          <w:lang w:eastAsia="ru-RU"/>
        </w:rPr>
        <w:t xml:space="preserve"> </w:t>
      </w:r>
      <w:r w:rsidR="00117272" w:rsidRPr="008A4ABD">
        <w:rPr>
          <w:rFonts w:ascii="Courier New" w:eastAsia="Times New Roman" w:hAnsi="Courier New" w:cs="Courier New"/>
          <w:lang w:eastAsia="ru-RU"/>
        </w:rPr>
        <w:t>№</w:t>
      </w:r>
      <w:r w:rsidR="00042353" w:rsidRPr="008A4ABD">
        <w:rPr>
          <w:rFonts w:ascii="Courier New" w:eastAsia="Times New Roman" w:hAnsi="Courier New" w:cs="Courier New"/>
          <w:lang w:eastAsia="ru-RU"/>
        </w:rPr>
        <w:t xml:space="preserve"> 322</w:t>
      </w: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ПОРЯДОК РАЗРАБОТКИ СРЕДНЕСРОЧНОГО ФИНАНСОВОГО ПЛАНА </w:t>
      </w:r>
      <w:r w:rsidR="00117272" w:rsidRPr="008A4A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 «БАЯНДАЙ»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регламентирует разработку среднесрочного финансового плана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сбалансированности и устойчивости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- бюджет </w:t>
      </w:r>
      <w:r w:rsidR="008A5803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), экономической стабильности, предсказуемости и преемственности бюджетной политики и налоговой политики, исполнения действующих и принимаемых расходных обязательств</w:t>
      </w:r>
      <w:r w:rsidR="0044509C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Среднесрочный финансовый план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разрабатывается одновременно с проектом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на основе прогноза социально-экономического развития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период, Основных направлений бюджетной политики и основных направлений налоговой политики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, планового реестра расходных обязательств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период.</w:t>
      </w:r>
      <w:proofErr w:type="gramEnd"/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среднесрочного финансового плана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консультантом по учету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в сроки, установленные распоряжением администрации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прогноза социально-экономического развития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составлении проекта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Среднесрочный финансовый план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содержит следующие параметры: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и расходов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2)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(профицит)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4) верхний предел муниципального долга по состоянию на 1 января года, следующего за очередным финансовым годом, и каждым годом планового периода.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II. ЭТАПЫ РАЗРАБОТКИ СРЕДНЕСРОЧНОГО ФИНАНСОВОГО ПЛАНА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>МО «БАЯНДАЙ»</w:t>
      </w:r>
    </w:p>
    <w:p w:rsidR="00117272" w:rsidRPr="008A4ABD" w:rsidRDefault="00117272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разработки среднесрочного финансового плана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состоит из следующих этапов: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1. Разрабатываются основные показатели среднесрочного финансового плана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в соответствии с формой, приведенной в приложении 1 к настоящему Порядку.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среднесрочного финансового плана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разрабатываются на основе: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- прогноза доходов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 (с выделением сумм по годам);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- предварительного реестра расходных обязательств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период;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- прогноза предельных объемов муниципальных заимствований и погашения муниципального долга на очередной финансовый год и плановый период (с выделением сумм по годам).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среднесрочного финансового плана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разрабатываются в двух вариантах: инвестиционном и инерционном.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прогноза доходов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на основе: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- действующего бюджетного и налогового законодательства Российской Федерации и Иркутской области, а также действующих муниципальных правовых актов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устанавливающих налоговые и неналоговые доходы бюджета </w:t>
      </w:r>
      <w:r w:rsidR="00117272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- проектов нормативных правовых актов, предусматривающих изменения бюджетного и налогового законодательства Российской Федерации и Иркутской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области, и изменения муниципальных правовых актов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, устанавливающих налоговые и неналоговые доходы бюджета.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бюджета действующих и бюджета принимаемых обязательств определяются на основе данных предварительного реестра расходных обязательств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прогнозной оценки доходной части бюджета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, прогноза предельного объема муниципальных заимствований и погашения муниципального долга, а также размера бюджета действующих расходных обязательств, определяется предельный объем финансовых ресурсов, направляемых на финансовое обеспечение бюджета принимаемых обязательств.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Бюджет принимаемых обязательств формируется при условии, что бюджет действующих расходных обязательств полностью обеспечен финансовыми ресурсами на очередной финансовый год и плановый период.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Разработанные варианты основных показателей среднесрочного финансового плана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с пояснительной запиской представляются для рассмотрения и одобрения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главе 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2. На основе одобренного варианта основных показателей среднесрочного финансового плана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бюджетной политике и финансам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>Думы 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- направляет главным распорядителям бюджетных сре</w:t>
      </w:r>
      <w:proofErr w:type="gram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едельные бюджеты субъектов бюджетного планирования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и плановый период в сроки, установленные распоряжением администрации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прогноза социально-экономического развития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составлении проекта бюджета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год, по форме согласно приложению N 2 к настоящему Порядку;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образования нераспределенной части ассигнований на выполнение принимаемых обязательств по согласованию с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главой 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показателей Программы комплексного социально-экономического развития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>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2008 - 2020 годов осуществляет распределение указанной части средств между субъектами бюджетного планирования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«Баяндай».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распорядители бюджетных средств в сроки, установленные распоряжением администрации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прогноза социально-экономического развития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составлении проекта бюджета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год, направляют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консультанту по учету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по формированию бюджета субъекта бюджетного планирования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с распределением средств по разделам, подразделам, целевым статьям и видам расходов классификации расходов бюджетов.</w:t>
      </w:r>
      <w:proofErr w:type="gramEnd"/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>нсультант по учету админи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главным распорядителям бюджетных средств уточненные предельные бюджеты субъектов бюджетного планирования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и плановый период в сроки, установленные распоряжением администрации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прогноза социально-экономического развития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составлении проекта бюджета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год, в следующих случаях:</w:t>
      </w:r>
      <w:proofErr w:type="gramEnd"/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главными распорядителями бюджетных сре</w:t>
      </w:r>
      <w:proofErr w:type="gram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>дств в пр</w:t>
      </w:r>
      <w:proofErr w:type="gramEnd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едложениях по формированию бюджета субъекта бюджетного планирования </w:t>
      </w:r>
      <w:r w:rsidR="0021041A" w:rsidRPr="008A4ABD">
        <w:rPr>
          <w:rFonts w:ascii="Arial" w:eastAsia="Times New Roman" w:hAnsi="Arial" w:cs="Arial"/>
          <w:sz w:val="24"/>
          <w:szCs w:val="24"/>
          <w:lang w:eastAsia="ru-RU"/>
        </w:rPr>
        <w:t>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распределения средств по разделам, подразделам, целевым статьям и видам расходов классификации расходов бюджетов ниже объема доведенного предельного бюджета субъекта бюджетного планирования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период;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при изменении главными администраторами </w:t>
      </w:r>
      <w:proofErr w:type="gramStart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бюджета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прогноза поступлений</w:t>
      </w:r>
      <w:proofErr w:type="gramEnd"/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администрируемых доходов на очередной финансовый год и плановый период.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3. Проект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разрабатывается исходя из одобренного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главой 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варианта основных показателей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 предельных (уточненных предельных) бюджетов субъектов бюджетного планирования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 по форме согласно приложению 3 к настоящему Порядку.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показателей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 основных показателей проекта бюджета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должны соответствовать друг другу.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III. УТВЕРЖДЕНИЕ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>МО «БАЯНДАЙ»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1. Проект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постановлением администрации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и представляется в Думу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проектом бюджета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год.</w:t>
      </w:r>
    </w:p>
    <w:p w:rsidR="00744B19" w:rsidRPr="008A4ABD" w:rsidRDefault="00744B19" w:rsidP="008A4ABD">
      <w:pPr>
        <w:spacing w:line="223" w:lineRule="atLeast"/>
        <w:ind w:firstLine="70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2. К проекту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прилагается пояснительная записка, которая должна содержать: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>- обоснование параметров среднесрочного финансового плана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«Баяндай»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4B19" w:rsidRP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- сопоставление предлагаемых параметров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с ранее утвержденными параметрами;</w:t>
      </w:r>
    </w:p>
    <w:p w:rsidR="008A4ABD" w:rsidRDefault="00744B19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- указание причин планируемых изменений предлагаемых параметров среднесрочного финансового плана </w:t>
      </w:r>
      <w:r w:rsidR="00501087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proofErr w:type="gramStart"/>
      <w:r w:rsidR="008A4AB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8A4ABD">
        <w:rPr>
          <w:rFonts w:ascii="Arial" w:eastAsia="Times New Roman" w:hAnsi="Arial" w:cs="Arial"/>
          <w:sz w:val="24"/>
          <w:szCs w:val="24"/>
          <w:lang w:eastAsia="ru-RU"/>
        </w:rPr>
        <w:t xml:space="preserve"> ранее утвержденных.</w:t>
      </w: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ABD" w:rsidRPr="008A4ABD" w:rsidRDefault="008A4ABD" w:rsidP="008A4ABD">
      <w:pPr>
        <w:spacing w:line="223" w:lineRule="atLeast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8A4ABD" w:rsidRPr="008A4ABD" w:rsidSect="00BE25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9571C" w:rsidRPr="008A4ABD" w:rsidRDefault="0039571C" w:rsidP="008A4ABD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  <w:sectPr w:rsidR="0039571C" w:rsidRPr="008A4ABD" w:rsidSect="005010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087" w:rsidRPr="008A4ABD" w:rsidRDefault="00501087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501087" w:rsidRPr="008A4ABD" w:rsidRDefault="00501087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Приложение 1</w:t>
      </w:r>
    </w:p>
    <w:p w:rsidR="00501087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proofErr w:type="gramStart"/>
      <w:r w:rsidRPr="008A4ABD">
        <w:rPr>
          <w:rFonts w:ascii="Courier New" w:eastAsia="Times New Roman" w:hAnsi="Courier New" w:cs="Courier New"/>
          <w:lang w:eastAsia="ru-RU"/>
        </w:rPr>
        <w:t>к Порядку разработки среднесрочного финансового</w:t>
      </w:r>
      <w:proofErr w:type="gramEnd"/>
    </w:p>
    <w:p w:rsidR="00744B19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 плана</w:t>
      </w:r>
      <w:r w:rsidR="00501087" w:rsidRPr="008A4ABD">
        <w:rPr>
          <w:rFonts w:ascii="Courier New" w:eastAsia="Times New Roman" w:hAnsi="Courier New" w:cs="Courier New"/>
          <w:lang w:eastAsia="ru-RU"/>
        </w:rPr>
        <w:t xml:space="preserve"> МО «Баяндай»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</w:p>
    <w:p w:rsidR="00744B19" w:rsidRPr="008A4ABD" w:rsidRDefault="00744B19" w:rsidP="00744B19">
      <w:pPr>
        <w:spacing w:line="223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ПОКАЗАТЕЛИ СРЕДНЕСРОЧНОГО ФИНАНСОВОГО ПЛАНА </w:t>
      </w:r>
      <w:r w:rsidR="0039571C" w:rsidRPr="008A4ABD">
        <w:rPr>
          <w:rFonts w:ascii="Arial" w:eastAsia="Times New Roman" w:hAnsi="Arial" w:cs="Arial"/>
          <w:sz w:val="24"/>
          <w:szCs w:val="24"/>
          <w:lang w:eastAsia="ru-RU"/>
        </w:rPr>
        <w:t xml:space="preserve">МО «БАЯНДАЙ» </w:t>
      </w:r>
      <w:r w:rsidRPr="008A4ABD">
        <w:rPr>
          <w:rFonts w:ascii="Arial" w:eastAsia="Times New Roman" w:hAnsi="Arial" w:cs="Arial"/>
          <w:sz w:val="24"/>
          <w:szCs w:val="24"/>
          <w:lang w:eastAsia="ru-RU"/>
        </w:rPr>
        <w:t>НА ______ - ______ ГОДЫ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Helvetica" w:eastAsia="Times New Roman" w:hAnsi="Helvetica" w:cs="Helvetica"/>
          <w:sz w:val="14"/>
          <w:szCs w:val="14"/>
          <w:lang w:eastAsia="ru-RU"/>
        </w:rPr>
      </w:pPr>
    </w:p>
    <w:p w:rsidR="00744B19" w:rsidRPr="008A4ABD" w:rsidRDefault="00744B19" w:rsidP="00744B19">
      <w:pPr>
        <w:spacing w:line="223" w:lineRule="atLeast"/>
        <w:jc w:val="right"/>
        <w:textAlignment w:val="baseline"/>
        <w:rPr>
          <w:rFonts w:ascii="inherit" w:eastAsia="Times New Roman" w:hAnsi="inherit" w:cs="Helvetica"/>
          <w:sz w:val="14"/>
          <w:szCs w:val="14"/>
          <w:lang w:eastAsia="ru-RU"/>
        </w:rPr>
      </w:pPr>
      <w:r w:rsidRPr="008A4ABD">
        <w:rPr>
          <w:rFonts w:ascii="inherit" w:eastAsia="Times New Roman" w:hAnsi="inherit" w:cs="Helvetica"/>
          <w:sz w:val="14"/>
          <w:szCs w:val="14"/>
          <w:lang w:eastAsia="ru-RU"/>
        </w:rPr>
        <w:t>тыс. рублей</w:t>
      </w:r>
    </w:p>
    <w:tbl>
      <w:tblPr>
        <w:tblW w:w="9928" w:type="dxa"/>
        <w:tblBorders>
          <w:top w:val="single" w:sz="8" w:space="0" w:color="F1F4F6"/>
          <w:left w:val="single" w:sz="8" w:space="0" w:color="F1F4F6"/>
          <w:bottom w:val="single" w:sz="8" w:space="0" w:color="F1F4F6"/>
          <w:right w:val="single" w:sz="8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549"/>
        <w:gridCol w:w="1625"/>
        <w:gridCol w:w="1625"/>
        <w:gridCol w:w="1625"/>
        <w:gridCol w:w="1097"/>
        <w:gridCol w:w="1097"/>
        <w:gridCol w:w="1625"/>
        <w:gridCol w:w="1097"/>
        <w:gridCol w:w="1097"/>
      </w:tblGrid>
      <w:tr w:rsidR="008A4ABD" w:rsidRPr="008A4ABD" w:rsidTr="00744B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A4AB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A4AB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Отчетный финансовый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Текущий финансовый год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Вариант I (инерционный)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Вариант II (инвестиционный)</w:t>
            </w:r>
          </w:p>
        </w:tc>
      </w:tr>
      <w:tr w:rsidR="008A4ABD" w:rsidRPr="008A4ABD" w:rsidTr="00744B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Очередной финансовый</w:t>
            </w:r>
          </w:p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</w:tc>
      </w:tr>
      <w:tr w:rsidR="008A4ABD" w:rsidRPr="008A4ABD" w:rsidTr="00744B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второй год</w:t>
            </w: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Показатели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39571C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Доходы бюджета </w:t>
            </w:r>
            <w:r w:rsidR="0039571C" w:rsidRPr="008A4ABD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 с учетом изменения налогового и бюджетного законодательства,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Показатели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Общая сумма расходов в условиях изменения налогового и </w:t>
            </w:r>
            <w:r w:rsidRPr="008A4ABD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lastRenderedPageBreak/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Бюджет действующих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Бюджет принимаемых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39571C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Прогнозируемый объем дефицита (профицита) бюджета </w:t>
            </w:r>
            <w:r w:rsidR="0039571C" w:rsidRPr="008A4ABD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 в условиях изменения налогового и бюджетного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Муниципальный долг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бюджета (сальдо)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Погашение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Остаток задолженности по муниципальным гарантиям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A5803" w:rsidRPr="008A4ABD" w:rsidRDefault="008A5803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Приложение 2</w:t>
      </w:r>
    </w:p>
    <w:p w:rsidR="0039571C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proofErr w:type="gramStart"/>
      <w:r w:rsidRPr="008A4ABD">
        <w:rPr>
          <w:rFonts w:ascii="Courier New" w:eastAsia="Times New Roman" w:hAnsi="Courier New" w:cs="Courier New"/>
          <w:lang w:eastAsia="ru-RU"/>
        </w:rPr>
        <w:t>к Порядку разработки среднесрочного</w:t>
      </w:r>
      <w:proofErr w:type="gramEnd"/>
    </w:p>
    <w:p w:rsidR="00744B19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финансового плана </w:t>
      </w:r>
      <w:r w:rsidR="0039571C" w:rsidRPr="008A4ABD">
        <w:rPr>
          <w:rFonts w:ascii="Courier New" w:eastAsia="Times New Roman" w:hAnsi="Courier New" w:cs="Courier New"/>
          <w:lang w:eastAsia="ru-RU"/>
        </w:rPr>
        <w:t>МО «Баяндай»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744B19" w:rsidP="00744B19">
      <w:pPr>
        <w:spacing w:line="223" w:lineRule="atLeast"/>
        <w:jc w:val="center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ПРЕДЕЛЬНЫЙ БЮДЖЕТ СУБЪЕКТА БЮДЖЕТНОГО ПЛАНИРОВАНИЯ </w:t>
      </w:r>
      <w:r w:rsidR="0039571C" w:rsidRPr="008A4ABD">
        <w:rPr>
          <w:rFonts w:ascii="Courier New" w:eastAsia="Times New Roman" w:hAnsi="Courier New" w:cs="Courier New"/>
          <w:lang w:eastAsia="ru-RU"/>
        </w:rPr>
        <w:t>МО «БАЯНДАЙ»</w:t>
      </w:r>
    </w:p>
    <w:p w:rsidR="00744B19" w:rsidRPr="008A4ABD" w:rsidRDefault="00744B19" w:rsidP="00744B19">
      <w:pPr>
        <w:spacing w:line="223" w:lineRule="atLeast"/>
        <w:jc w:val="center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 (наименование главного распорядителя бюджетных средств)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44B19" w:rsidRPr="008A4ABD" w:rsidRDefault="00744B19" w:rsidP="00744B19">
      <w:pPr>
        <w:spacing w:line="223" w:lineRule="atLeast"/>
        <w:jc w:val="center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НА _______ - ______ ГОДЫ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44B19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тыс. рублей</w:t>
      </w:r>
    </w:p>
    <w:tbl>
      <w:tblPr>
        <w:tblW w:w="6693" w:type="dxa"/>
        <w:tblBorders>
          <w:top w:val="single" w:sz="8" w:space="0" w:color="F1F4F6"/>
          <w:left w:val="single" w:sz="8" w:space="0" w:color="F1F4F6"/>
          <w:bottom w:val="single" w:sz="8" w:space="0" w:color="F1F4F6"/>
          <w:right w:val="single" w:sz="8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667"/>
        <w:gridCol w:w="1541"/>
        <w:gridCol w:w="1541"/>
      </w:tblGrid>
      <w:tr w:rsidR="008A4ABD" w:rsidRPr="008A4ABD" w:rsidTr="00744B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</w:tc>
      </w:tr>
      <w:tr w:rsidR="008A4ABD" w:rsidRPr="008A4ABD" w:rsidTr="00744B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2-й год планового периода</w:t>
            </w: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Бюджет действующих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Бюджет принимаемых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39571C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8A5803" w:rsidRPr="008A4ABD" w:rsidRDefault="008A5803" w:rsidP="008A4ABD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8A5803" w:rsidRPr="008A4ABD" w:rsidRDefault="008A5803" w:rsidP="008A4ABD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8A5803" w:rsidRPr="008A4ABD" w:rsidRDefault="008A5803" w:rsidP="008A4ABD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39571C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lastRenderedPageBreak/>
        <w:t>Приложение 3</w:t>
      </w:r>
    </w:p>
    <w:p w:rsidR="0039571C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8A4ABD">
        <w:rPr>
          <w:rFonts w:ascii="Courier New" w:eastAsia="Times New Roman" w:hAnsi="Courier New" w:cs="Courier New"/>
          <w:lang w:eastAsia="ru-RU"/>
        </w:rPr>
        <w:t>к Порядку разработки среднесрочного</w:t>
      </w:r>
      <w:proofErr w:type="gramEnd"/>
    </w:p>
    <w:p w:rsidR="00744B19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финансового плана </w:t>
      </w:r>
      <w:r w:rsidR="0039571C" w:rsidRPr="008A4ABD">
        <w:rPr>
          <w:rFonts w:ascii="Courier New" w:eastAsia="Times New Roman" w:hAnsi="Courier New" w:cs="Courier New"/>
          <w:lang w:eastAsia="ru-RU"/>
        </w:rPr>
        <w:t>МО «Баяндай»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44B19" w:rsidRPr="008A4ABD" w:rsidRDefault="00744B19" w:rsidP="00744B19">
      <w:pPr>
        <w:spacing w:line="223" w:lineRule="atLeast"/>
        <w:jc w:val="center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СРЕДНЕСРОЧНЫЙ ФИНАНСОВЫЙ ПЛАН </w:t>
      </w:r>
      <w:r w:rsidR="0039571C" w:rsidRPr="008A4ABD">
        <w:rPr>
          <w:rFonts w:ascii="Courier New" w:eastAsia="Times New Roman" w:hAnsi="Courier New" w:cs="Courier New"/>
          <w:lang w:eastAsia="ru-RU"/>
        </w:rPr>
        <w:t xml:space="preserve">МО «БАЯНДАЙ» </w:t>
      </w:r>
      <w:r w:rsidRPr="008A4ABD">
        <w:rPr>
          <w:rFonts w:ascii="Courier New" w:eastAsia="Times New Roman" w:hAnsi="Courier New" w:cs="Courier New"/>
          <w:lang w:eastAsia="ru-RU"/>
        </w:rPr>
        <w:t>НА ______ - ______ ГОДЫ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44B19" w:rsidRPr="008A4ABD" w:rsidRDefault="00744B19" w:rsidP="008A4ABD">
      <w:pPr>
        <w:spacing w:line="223" w:lineRule="atLeast"/>
        <w:jc w:val="center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 xml:space="preserve">I. ОСНОВНЫЕ ПАРАМЕТРЫ БЮДЖЕТА </w:t>
      </w:r>
      <w:r w:rsidR="0039571C" w:rsidRPr="008A4ABD">
        <w:rPr>
          <w:rFonts w:ascii="Courier New" w:eastAsia="Times New Roman" w:hAnsi="Courier New" w:cs="Courier New"/>
          <w:lang w:eastAsia="ru-RU"/>
        </w:rPr>
        <w:t xml:space="preserve"> МО «БАЯНДАЙ»</w:t>
      </w:r>
    </w:p>
    <w:p w:rsidR="00744B19" w:rsidRPr="008A4ABD" w:rsidRDefault="00744B19" w:rsidP="00744B19">
      <w:pPr>
        <w:spacing w:line="223" w:lineRule="atLeast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тыс. рублей</w:t>
      </w:r>
    </w:p>
    <w:tbl>
      <w:tblPr>
        <w:tblW w:w="6693" w:type="dxa"/>
        <w:tblBorders>
          <w:top w:val="single" w:sz="8" w:space="0" w:color="F1F4F6"/>
          <w:left w:val="single" w:sz="8" w:space="0" w:color="F1F4F6"/>
          <w:bottom w:val="single" w:sz="8" w:space="0" w:color="F1F4F6"/>
          <w:right w:val="single" w:sz="8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767"/>
        <w:gridCol w:w="1138"/>
        <w:gridCol w:w="1138"/>
      </w:tblGrid>
      <w:tr w:rsidR="008A4ABD" w:rsidRPr="008A4ABD" w:rsidTr="00744B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</w:tc>
      </w:tr>
      <w:tr w:rsidR="008A4ABD" w:rsidRPr="008A4ABD" w:rsidTr="00744B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второй год</w:t>
            </w: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39571C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1. Общий объем доходов бюджета </w:t>
            </w:r>
            <w:r w:rsidR="0039571C" w:rsidRPr="008A4ABD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8A5803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2. Общий объем расходов бюджета </w:t>
            </w:r>
            <w:r w:rsidR="008A5803" w:rsidRPr="008A4ABD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8A5803">
            <w:pPr>
              <w:spacing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3. Дефицит (профицит) бюджета </w:t>
            </w:r>
            <w:r w:rsidR="008A5803" w:rsidRPr="008A4ABD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4ABD" w:rsidRPr="008A4ABD" w:rsidTr="00744B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4. Верхний предел муниципального долга по состоянию на 1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44B19" w:rsidRPr="008A4ABD" w:rsidRDefault="00744B19" w:rsidP="00744B19">
      <w:pPr>
        <w:spacing w:line="223" w:lineRule="atLeast"/>
        <w:jc w:val="center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II.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</w:r>
    </w:p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tbl>
      <w:tblPr>
        <w:tblW w:w="8315" w:type="dxa"/>
        <w:tblBorders>
          <w:top w:val="single" w:sz="8" w:space="0" w:color="F1F4F6"/>
          <w:left w:val="single" w:sz="8" w:space="0" w:color="F1F4F6"/>
          <w:bottom w:val="single" w:sz="8" w:space="0" w:color="F1F4F6"/>
          <w:right w:val="single" w:sz="8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833"/>
        <w:gridCol w:w="1097"/>
        <w:gridCol w:w="1493"/>
        <w:gridCol w:w="1229"/>
        <w:gridCol w:w="1361"/>
        <w:gridCol w:w="1625"/>
        <w:gridCol w:w="1097"/>
        <w:gridCol w:w="1097"/>
      </w:tblGrid>
      <w:tr w:rsidR="008A4ABD" w:rsidRPr="008A4ABD" w:rsidTr="00744B1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Коды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Плановый период</w:t>
            </w:r>
          </w:p>
        </w:tc>
      </w:tr>
      <w:tr w:rsidR="008A4ABD" w:rsidRPr="008A4ABD" w:rsidTr="00744B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8A5803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 xml:space="preserve">Код ГРБС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1" w:type="dxa"/>
              <w:left w:w="152" w:type="dxa"/>
              <w:bottom w:w="71" w:type="dxa"/>
              <w:right w:w="152" w:type="dxa"/>
            </w:tcMar>
            <w:vAlign w:val="bottom"/>
            <w:hideMark/>
          </w:tcPr>
          <w:p w:rsidR="00744B19" w:rsidRPr="008A4ABD" w:rsidRDefault="00744B19" w:rsidP="00744B1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A4ABD">
              <w:rPr>
                <w:rFonts w:ascii="Courier New" w:eastAsia="Times New Roman" w:hAnsi="Courier New" w:cs="Courier New"/>
                <w:lang w:eastAsia="ru-RU"/>
              </w:rPr>
              <w:t>второй год</w:t>
            </w:r>
          </w:p>
        </w:tc>
      </w:tr>
    </w:tbl>
    <w:p w:rsidR="00744B19" w:rsidRPr="008A4ABD" w:rsidRDefault="00744B19" w:rsidP="00744B19">
      <w:pPr>
        <w:spacing w:line="223" w:lineRule="atLeas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44B19" w:rsidRPr="008A4ABD" w:rsidRDefault="00744B19" w:rsidP="008A4ABD">
      <w:pPr>
        <w:spacing w:line="223" w:lineRule="atLeast"/>
        <w:jc w:val="both"/>
        <w:textAlignment w:val="baseline"/>
        <w:rPr>
          <w:rFonts w:ascii="Courier New" w:eastAsia="Times New Roman" w:hAnsi="Courier New" w:cs="Courier New"/>
          <w:lang w:eastAsia="ru-RU"/>
        </w:rPr>
      </w:pPr>
      <w:r w:rsidRPr="008A4ABD">
        <w:rPr>
          <w:rFonts w:ascii="Courier New" w:eastAsia="Times New Roman" w:hAnsi="Courier New" w:cs="Courier New"/>
          <w:lang w:eastAsia="ru-RU"/>
        </w:rPr>
        <w:t>&lt;*&gt; ГРБС - главный распорядитель бюджетных средств.</w:t>
      </w:r>
    </w:p>
    <w:sectPr w:rsidR="00744B19" w:rsidRPr="008A4ABD" w:rsidSect="008A58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B19"/>
    <w:rsid w:val="00042353"/>
    <w:rsid w:val="00117272"/>
    <w:rsid w:val="0020606F"/>
    <w:rsid w:val="0021041A"/>
    <w:rsid w:val="0039571C"/>
    <w:rsid w:val="0044509C"/>
    <w:rsid w:val="00501087"/>
    <w:rsid w:val="006165BC"/>
    <w:rsid w:val="00744B19"/>
    <w:rsid w:val="008A4ABD"/>
    <w:rsid w:val="008A5803"/>
    <w:rsid w:val="00A83029"/>
    <w:rsid w:val="00BE25EE"/>
    <w:rsid w:val="00D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E"/>
  </w:style>
  <w:style w:type="paragraph" w:styleId="1">
    <w:name w:val="heading 1"/>
    <w:basedOn w:val="a"/>
    <w:link w:val="10"/>
    <w:uiPriority w:val="9"/>
    <w:qFormat/>
    <w:rsid w:val="0074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4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4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4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372B-9AE0-4F61-AF7B-FA506767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7</cp:revision>
  <cp:lastPrinted>2017-10-16T13:24:00Z</cp:lastPrinted>
  <dcterms:created xsi:type="dcterms:W3CDTF">2017-10-02T06:15:00Z</dcterms:created>
  <dcterms:modified xsi:type="dcterms:W3CDTF">2017-11-07T02:32:00Z</dcterms:modified>
</cp:coreProperties>
</file>