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7C" w:rsidRPr="00454D7C" w:rsidRDefault="00454D7C" w:rsidP="00454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РОССИЙСКАЯ ФЕДЕРАЦИЯ  </w:t>
      </w:r>
    </w:p>
    <w:p w:rsidR="00454D7C" w:rsidRPr="00454D7C" w:rsidRDefault="00454D7C" w:rsidP="00454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ИРКУТСКАЯ ОБЛАСТЬ                                                                                                                                  </w:t>
      </w:r>
    </w:p>
    <w:p w:rsidR="00454D7C" w:rsidRPr="00454D7C" w:rsidRDefault="00454D7C" w:rsidP="00454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454D7C" w:rsidRPr="00454D7C" w:rsidRDefault="00454D7C" w:rsidP="00454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54D7C" w:rsidRPr="00454D7C" w:rsidRDefault="00454D7C" w:rsidP="00454D7C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« Баяндай »</w:t>
      </w:r>
    </w:p>
    <w:p w:rsidR="00454D7C" w:rsidRPr="00454D7C" w:rsidRDefault="00454D7C" w:rsidP="00454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54D7C" w:rsidRPr="00454D7C" w:rsidRDefault="00454D7C" w:rsidP="00454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7C" w:rsidRPr="00454D7C" w:rsidRDefault="00454D7C" w:rsidP="00454D7C">
      <w:pPr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От «28» декабря 2</w:t>
      </w:r>
      <w:r>
        <w:rPr>
          <w:rFonts w:ascii="Times New Roman" w:hAnsi="Times New Roman" w:cs="Times New Roman"/>
          <w:sz w:val="24"/>
          <w:szCs w:val="24"/>
        </w:rPr>
        <w:t xml:space="preserve">012 года     </w:t>
      </w:r>
      <w:r w:rsidRPr="00454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D7C">
        <w:rPr>
          <w:rFonts w:ascii="Times New Roman" w:hAnsi="Times New Roman" w:cs="Times New Roman"/>
          <w:sz w:val="24"/>
          <w:szCs w:val="24"/>
        </w:rPr>
        <w:t xml:space="preserve">№ 235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4D7C">
        <w:rPr>
          <w:rFonts w:ascii="Times New Roman" w:hAnsi="Times New Roman" w:cs="Times New Roman"/>
          <w:sz w:val="24"/>
          <w:szCs w:val="24"/>
        </w:rPr>
        <w:t xml:space="preserve">  с. Баяндай</w:t>
      </w:r>
    </w:p>
    <w:p w:rsidR="00454D7C" w:rsidRPr="00454D7C" w:rsidRDefault="00454D7C" w:rsidP="00454D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54D7C"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</w:t>
      </w:r>
    </w:p>
    <w:p w:rsidR="00454D7C" w:rsidRPr="00454D7C" w:rsidRDefault="00454D7C" w:rsidP="00454D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54D7C"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 предоставления</w:t>
      </w:r>
    </w:p>
    <w:p w:rsidR="00454D7C" w:rsidRPr="00454D7C" w:rsidRDefault="00454D7C" w:rsidP="00454D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54D7C">
        <w:rPr>
          <w:rFonts w:ascii="Times New Roman" w:hAnsi="Times New Roman" w:cs="Times New Roman"/>
          <w:b w:val="0"/>
          <w:sz w:val="24"/>
          <w:szCs w:val="24"/>
        </w:rPr>
        <w:t>муниципальных услуг МО «Баяндай»</w:t>
      </w:r>
    </w:p>
    <w:p w:rsidR="00454D7C" w:rsidRPr="00454D7C" w:rsidRDefault="00454D7C" w:rsidP="00454D7C">
      <w:pPr>
        <w:pStyle w:val="a3"/>
        <w:rPr>
          <w:sz w:val="24"/>
          <w:szCs w:val="24"/>
        </w:rPr>
      </w:pPr>
    </w:p>
    <w:p w:rsidR="00454D7C" w:rsidRPr="00454D7C" w:rsidRDefault="00454D7C" w:rsidP="00454D7C">
      <w:pPr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пунктом 6 постановления Правительства Российской Федерации от 16 мая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4D7C">
        <w:rPr>
          <w:rFonts w:ascii="Times New Roman" w:hAnsi="Times New Roman" w:cs="Times New Roman"/>
          <w:sz w:val="24"/>
          <w:szCs w:val="24"/>
        </w:rPr>
        <w:t xml:space="preserve"> МО «Баяндай»,</w:t>
      </w:r>
    </w:p>
    <w:p w:rsidR="00454D7C" w:rsidRPr="00454D7C" w:rsidRDefault="00454D7C" w:rsidP="00454D7C">
      <w:pPr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54D7C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454D7C">
        <w:rPr>
          <w:rFonts w:ascii="Times New Roman" w:hAnsi="Times New Roman" w:cs="Times New Roman"/>
          <w:sz w:val="24"/>
          <w:szCs w:val="24"/>
        </w:rPr>
        <w:t>: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history="1">
        <w:r w:rsidRPr="00454D7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54D7C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МО «Баяндай».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2. Специалистам  администрации муниципального образования «Баяндай», к сфере деятельности которых относится предоставление соответствующих муниципальных услуг МО «Баяндай» организовать работу по разработке и внедрению административных регламентов предоставления муниципальных услуг МО «Баяндай» в соответствии с </w:t>
      </w:r>
      <w:hyperlink r:id="rId6" w:history="1">
        <w:r w:rsidRPr="00454D7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54D7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7" w:history="1">
        <w:r w:rsidRPr="00454D7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454D7C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газете «Вестник МО «Баяндай».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4D7C" w:rsidRP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Глава муниципального образования «Баяндай»</w:t>
      </w:r>
    </w:p>
    <w:p w:rsidR="00454D7C" w:rsidRPr="00454D7C" w:rsidRDefault="00454D7C" w:rsidP="00454D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Асалханов А.Ф.                                                     </w:t>
      </w:r>
    </w:p>
    <w:p w:rsidR="00454D7C" w:rsidRP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54D7C">
        <w:rPr>
          <w:rFonts w:ascii="Times New Roman" w:hAnsi="Times New Roman" w:cs="Times New Roman"/>
          <w:sz w:val="24"/>
          <w:szCs w:val="24"/>
        </w:rPr>
        <w:tab/>
      </w:r>
      <w:r w:rsidRPr="00454D7C">
        <w:rPr>
          <w:rFonts w:ascii="Times New Roman" w:hAnsi="Times New Roman" w:cs="Times New Roman"/>
          <w:sz w:val="24"/>
          <w:szCs w:val="24"/>
        </w:rPr>
        <w:tab/>
      </w:r>
      <w:r w:rsidRPr="00454D7C">
        <w:rPr>
          <w:rFonts w:ascii="Times New Roman" w:hAnsi="Times New Roman" w:cs="Times New Roman"/>
          <w:sz w:val="24"/>
          <w:szCs w:val="24"/>
        </w:rPr>
        <w:tab/>
      </w:r>
      <w:r w:rsidRPr="00454D7C">
        <w:rPr>
          <w:rFonts w:ascii="Times New Roman" w:hAnsi="Times New Roman" w:cs="Times New Roman"/>
          <w:sz w:val="24"/>
          <w:szCs w:val="24"/>
        </w:rPr>
        <w:tab/>
      </w:r>
      <w:r w:rsidRPr="00454D7C">
        <w:rPr>
          <w:rFonts w:ascii="Times New Roman" w:hAnsi="Times New Roman" w:cs="Times New Roman"/>
          <w:sz w:val="24"/>
          <w:szCs w:val="24"/>
        </w:rPr>
        <w:tab/>
      </w:r>
      <w:r w:rsidRPr="00454D7C">
        <w:rPr>
          <w:rFonts w:ascii="Times New Roman" w:hAnsi="Times New Roman" w:cs="Times New Roman"/>
          <w:sz w:val="24"/>
          <w:szCs w:val="24"/>
        </w:rPr>
        <w:tab/>
      </w:r>
      <w:r w:rsidRPr="00454D7C">
        <w:rPr>
          <w:rFonts w:ascii="Times New Roman" w:hAnsi="Times New Roman" w:cs="Times New Roman"/>
          <w:sz w:val="24"/>
          <w:szCs w:val="24"/>
        </w:rPr>
        <w:tab/>
      </w:r>
      <w:r w:rsidRPr="00454D7C">
        <w:rPr>
          <w:rFonts w:ascii="Times New Roman" w:hAnsi="Times New Roman" w:cs="Times New Roman"/>
          <w:sz w:val="24"/>
          <w:szCs w:val="24"/>
        </w:rPr>
        <w:tab/>
      </w:r>
      <w:r w:rsidRPr="00454D7C">
        <w:rPr>
          <w:rFonts w:ascii="Times New Roman" w:hAnsi="Times New Roman" w:cs="Times New Roman"/>
          <w:sz w:val="24"/>
          <w:szCs w:val="24"/>
        </w:rPr>
        <w:tab/>
        <w:t>Утвержден постановлением Главы МО «Баяндай»</w:t>
      </w:r>
    </w:p>
    <w:p w:rsidR="00454D7C" w:rsidRPr="00454D7C" w:rsidRDefault="00454D7C" w:rsidP="00454D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от  28 декабря  2012 года № 235</w:t>
      </w:r>
    </w:p>
    <w:p w:rsidR="00454D7C" w:rsidRP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Порядок</w:t>
      </w:r>
    </w:p>
    <w:p w:rsidR="00454D7C" w:rsidRPr="00454D7C" w:rsidRDefault="00454D7C" w:rsidP="00454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 предоставления муниципальных услуг муниципального образования «Баяндай»</w:t>
      </w:r>
    </w:p>
    <w:p w:rsidR="00454D7C" w:rsidRPr="00454D7C" w:rsidRDefault="00454D7C" w:rsidP="00454D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54D7C" w:rsidRPr="00454D7C" w:rsidRDefault="00454D7C" w:rsidP="00454D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муниципального образования «Баяндай» (далее - административные регламенты).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D7C">
        <w:rPr>
          <w:rFonts w:ascii="Times New Roman" w:hAnsi="Times New Roman" w:cs="Times New Roman"/>
          <w:sz w:val="24"/>
          <w:szCs w:val="24"/>
        </w:rPr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соответствии  с требованиями Федерального закона от 27 июля 2010 года № 210-ФЗ «Об организации представления государственных и муниципальных услуг» (далее - Федеральный закон).</w:t>
      </w:r>
      <w:proofErr w:type="gramEnd"/>
    </w:p>
    <w:p w:rsidR="00454D7C" w:rsidRPr="00454D7C" w:rsidRDefault="00454D7C" w:rsidP="00454D7C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структурными подразделениями администрации МО «Баяндай» (далее – орган),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актами, муниципальными нормативными правовыми актами МО «Баяндай». 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Административная процедура – логически обособленная последовательность действий органа местного самоуправления при предоставлении муниципальной услуги и услуг, которые являются необходимыми и обязательными для предоставления муниципальной услуги,  имеющая конечный результат и выделяемая в рамках предоставления муниципальной услуги.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Избыточное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4. Разработка административных регламентов предусматривает оптимизацию (повышение качества) предоставления муниципальных услуг, в том числе: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D7C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</w:t>
      </w:r>
      <w:r w:rsidRPr="00454D7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без участия заявителя, в том числе с использованием информационно-коммуникационных технологий; 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 xml:space="preserve">Орган,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Иркутской области; </w:t>
      </w:r>
      <w:proofErr w:type="gramEnd"/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>) указание об ответственности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5. Административный регламент, разработанный органом, утверждается в установленном порядке нормативным правовым актом администрации муниципального образования «Баяндай».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6. Исполнение органом отдельных государственных полномочий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органом, если иное не установлено законом Иркутской области.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МО «Баяндай» и включаются в перечень муниципальных услуг, формируемый   администрацией поселения и размещаемый в региональной государственной информационной системе «Реестр государственных услуг (функций) Иркутской области» в информационно-телекоммуникационной сети «Интернет» (далее - сеть «Интернет»).</w:t>
      </w:r>
      <w:proofErr w:type="gramEnd"/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8. Проекты административных регламентов подлежат независимой экспертизе и экспертизе, проводимой  управляющей делами  администрации МО «Баяндай» (далее - специалистом).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9. Проекты административных регламентов, пояснительные записки к ним, а также заключения специалиста на проекты административных регламентов и заключения независимой экспертизы размещаются на официальном сайте администрации района, а также в региональной государственной информационной системе «Реестр государственных услуг (функций) Иркутской области» в сети «Интернет».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10.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11. Структура административного регламента должна содержать разделы, устанавливающие: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 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12. Раздел, касающийся общих положений, состоит из следующих глав: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в)  требования к порядку информирования о предоставлении муниципальной услуги, в том числе: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органа, предоставляющего муниципальную услугу и организаций, участвующих в предоставлении муниципальной услуги;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справочные телефоны органа, предоставляющего муниципальную услугу и организаций, участвующих в предоставлении муниципальной услуги, по которым осуществляется информирование о порядке предоставления муниципальной услуги, в том числе номер </w:t>
      </w:r>
      <w:proofErr w:type="spellStart"/>
      <w:r w:rsidRPr="00454D7C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>;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адреса официальных сайтов органов, организаций, участвующих в предоставлении муниципальной услуги, в сети «Интернет», содержащих информацию о порядке предоставления муниципальной услуги, адреса их электронной почты;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услуги, в том числе с использование региональной государственной информационной системы «Реестр государственных услуг (функций) Иркутской области» в сети «Интернет»;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D7C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 в том числе на стендах в местах предоставления муниципальной услуги, на официальном сайте органа, предоставляющего муниципальную услугу, организаций, участвующих в предоставлении муниципальной услуги, в сети «Интернет», в том числе в региональной государственной информационной системе «Реестр государственных услуг (функций) иркутской области» в сети «Интернет».</w:t>
      </w:r>
      <w:proofErr w:type="gramEnd"/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13. Стандарт предоставления муниципальной услуги должен содержать следующие главы: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а) наименование  муниципальной услуги;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D7C">
        <w:rPr>
          <w:rFonts w:ascii="Times New Roman" w:hAnsi="Times New Roman" w:cs="Times New Roman"/>
          <w:sz w:val="24"/>
          <w:szCs w:val="24"/>
        </w:rPr>
        <w:t>б) наименование органа, предоставляющего муниципальную услугу.. Также указываются требования пункта 3 статьи 7 Федерального закона,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 постановлением главы  муниципального образования «Баяндай»;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муниципальной услуги;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D7C">
        <w:rPr>
          <w:rFonts w:ascii="Times New Roman" w:hAnsi="Times New Roman" w:cs="Times New Roman"/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r w:rsidRPr="00454D7C">
        <w:rPr>
          <w:rFonts w:ascii="Times New Roman" w:hAnsi="Times New Roman" w:cs="Times New Roman"/>
          <w:sz w:val="24"/>
          <w:szCs w:val="24"/>
        </w:rPr>
        <w:lastRenderedPageBreak/>
        <w:t>услуги, подлежащих представлению заявителем, способы их получения заявителем, в том числе в электронной форме, порядок их представления, 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приложений к административному регламенту, за исключением случаев, когда формы указанных  документов установлены законодательством Российской Федерации и (или) Иркутской области, а также, когда законодательством Российской Федерации и (или) Иркутской области предусмотрена свободная форма подачи этих документов. 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D7C">
        <w:rPr>
          <w:rFonts w:ascii="Times New Roman" w:hAnsi="Times New Roman" w:cs="Times New Roman"/>
          <w:sz w:val="24"/>
          <w:szCs w:val="24"/>
        </w:rPr>
        <w:t>ж) 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органа местного самоуправления и которые заявитель вправе представить, а также способы их получения заявителями, в том числе в электронной форме, порядок их представления, 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 предусмотрена свободная форма подачи этих документов. Непредставление  заявителем указанных документов не является основанием для отказа заявителю в предоставлении услуги. Также указываются требования пунктов 1 и 2 статьи 7 Федерального закона, а именно – указание на запрет требовать от заявителя: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D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нормативными правовыми актами муниципального образования «Баяндай» находятся в распоряжении органов, предоставляющих муниципальную услугу; 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л) порядок, размер и основания взимания платы, взимаемой за предоставление муниципальной услуги;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</w:t>
      </w:r>
      <w:r w:rsidRPr="00454D7C">
        <w:rPr>
          <w:rFonts w:ascii="Times New Roman" w:hAnsi="Times New Roman" w:cs="Times New Roman"/>
          <w:sz w:val="24"/>
          <w:szCs w:val="24"/>
        </w:rPr>
        <w:lastRenderedPageBreak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14. Раздел, касающейся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В начале указанного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региональной государственной информационной системы «Портал государственных услуг Иркутской области» в сети Интернет, следующих административных процедур: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органами государственной власти, организациями, участвующими в предоставлении муниципальных услуг, в том числе порядок и условия такого взаимодействия;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454D7C" w:rsidRPr="00454D7C" w:rsidRDefault="00454D7C" w:rsidP="00454D7C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15. Блок-схема предоставления муниципальной услуги приводится в приложении к административному регламенту.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16. Описание каждой административной процедуры предусматривает: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 w:rsidRPr="00454D7C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17. Раздел, касающийся  форм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глав: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ими решений;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18.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указываются: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D7C">
        <w:rPr>
          <w:rFonts w:ascii="Times New Roman" w:hAnsi="Times New Roman" w:cs="Times New Roman"/>
          <w:sz w:val="24"/>
          <w:szCs w:val="24"/>
        </w:rPr>
        <w:t>а)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е) вышестоящие органы и должностные лица, которым может быть адресована жалоба заявителя в досудебном (внесудебном) порядке;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III. Организация независимой экспертизы </w:t>
      </w:r>
    </w:p>
    <w:p w:rsidR="00454D7C" w:rsidRPr="00454D7C" w:rsidRDefault="00454D7C" w:rsidP="00454D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проектов административных регламентов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19. Проекты административных регламентов подлежат независимой экспертизе.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20.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ab/>
        <w:t xml:space="preserve">Независимая экспертиза может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в инициативном порядке за счет собственных средств. Независимая экспертиза не может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lastRenderedPageBreak/>
        <w:t>проводится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МО «Баяндай», являющегося разработчиком административного регламента.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регламента, а также в региональной государственной системе «Реестр государственных услуг (функций) Иркутской области» в сети «Интернет». Указанный срок не может быть менее 1 месяца со дня размещения проекта административного регламента в сети «Интернет».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Данный орган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54D7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54D7C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 не является</w:t>
      </w:r>
      <w:proofErr w:type="gramEnd"/>
      <w:r w:rsidRPr="00454D7C">
        <w:rPr>
          <w:rFonts w:ascii="Times New Roman" w:hAnsi="Times New Roman" w:cs="Times New Roman"/>
          <w:sz w:val="24"/>
          <w:szCs w:val="24"/>
        </w:rPr>
        <w:t xml:space="preserve"> препятствием для проведения экспертизы юристом в соответствии с пунктом 8 настоящего Порядка.</w:t>
      </w:r>
    </w:p>
    <w:p w:rsidR="00454D7C" w:rsidRPr="00454D7C" w:rsidRDefault="00454D7C" w:rsidP="00454D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4D7C">
        <w:rPr>
          <w:rFonts w:ascii="Times New Roman" w:hAnsi="Times New Roman" w:cs="Times New Roman"/>
          <w:sz w:val="24"/>
          <w:szCs w:val="24"/>
        </w:rPr>
        <w:t>. Организация экспертизы проектов административных регламентов.</w:t>
      </w:r>
    </w:p>
    <w:p w:rsidR="00454D7C" w:rsidRPr="00454D7C" w:rsidRDefault="00454D7C" w:rsidP="00454D7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22. Экспертиза проектов административных регламентов, разработанных специалистами администрации МО «Баяндай» (далее - экспертиза), проводится  юристом МО «Баяндай».</w:t>
      </w:r>
    </w:p>
    <w:p w:rsidR="00454D7C" w:rsidRPr="00454D7C" w:rsidRDefault="00454D7C" w:rsidP="00454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23. Предметом экспертизы является оценка соответствия проекта административного регламента требованиям, предъявляемым к нему Федеральным законом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454D7C" w:rsidRPr="00454D7C" w:rsidRDefault="00454D7C" w:rsidP="00454D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а) соответствие структуры и содержания проекта административного регламента, в том числе стандарта предоставлении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  <w:proofErr w:type="gramEnd"/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 и Иркутской области, муниципальными нормативными правовыми актами;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 (действий);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(действий);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54D7C">
        <w:rPr>
          <w:rFonts w:ascii="Times New Roman" w:hAnsi="Times New Roman" w:cs="Times New Roman"/>
          <w:sz w:val="24"/>
          <w:szCs w:val="24"/>
        </w:rPr>
        <w:t>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предоставления муниципальной услуги и  пояснительная записка,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 xml:space="preserve">25.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</w:t>
      </w:r>
      <w:r w:rsidRPr="00454D7C">
        <w:rPr>
          <w:rFonts w:ascii="Times New Roman" w:hAnsi="Times New Roman" w:cs="Times New Roman"/>
          <w:sz w:val="24"/>
          <w:szCs w:val="24"/>
        </w:rPr>
        <w:lastRenderedPageBreak/>
        <w:t>актов, то проект административного регламента направляется на экспертизу юристу с приложением указанных актов.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26.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управляющей делами  МО «Баяндай»  в срок не более 30 рабочих дней со дня его получения.</w:t>
      </w:r>
    </w:p>
    <w:p w:rsidR="00454D7C" w:rsidRPr="00454D7C" w:rsidRDefault="00454D7C" w:rsidP="00454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7C">
        <w:rPr>
          <w:rFonts w:ascii="Times New Roman" w:hAnsi="Times New Roman" w:cs="Times New Roman"/>
          <w:sz w:val="24"/>
          <w:szCs w:val="24"/>
        </w:rPr>
        <w:t>27.  Специалист  ответственный за утверждение административного регламента, обеспечивает учет замечаний и предложений, содержащихся в заключении, представленном юристом МО «Баяндай».</w:t>
      </w:r>
    </w:p>
    <w:p w:rsidR="00454D7C" w:rsidRPr="00454D7C" w:rsidRDefault="00454D7C" w:rsidP="00454D7C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76694" w:rsidRPr="00454D7C" w:rsidRDefault="00676694">
      <w:pPr>
        <w:rPr>
          <w:rFonts w:ascii="Times New Roman" w:hAnsi="Times New Roman" w:cs="Times New Roman"/>
          <w:sz w:val="24"/>
          <w:szCs w:val="24"/>
        </w:rPr>
      </w:pPr>
    </w:p>
    <w:sectPr w:rsidR="00676694" w:rsidRPr="00454D7C" w:rsidSect="0067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D4E"/>
    <w:multiLevelType w:val="hybridMultilevel"/>
    <w:tmpl w:val="F4307B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ED551D"/>
    <w:multiLevelType w:val="hybridMultilevel"/>
    <w:tmpl w:val="CB70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05A6C"/>
    <w:multiLevelType w:val="hybridMultilevel"/>
    <w:tmpl w:val="AD622998"/>
    <w:lvl w:ilvl="0" w:tplc="C2A0F0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C910A6"/>
    <w:multiLevelType w:val="hybridMultilevel"/>
    <w:tmpl w:val="E120042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7C"/>
    <w:rsid w:val="00454D7C"/>
    <w:rsid w:val="0067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54D7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54D7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4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4D7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46431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6431;fld=134;dst=100014" TargetMode="External"/><Relationship Id="rId5" Type="http://schemas.openxmlformats.org/officeDocument/2006/relationships/hyperlink" Target="consultantplus://offline/main?base=RLAW411;n=46431;fld=134;dst=100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3845</Words>
  <Characters>21923</Characters>
  <Application>Microsoft Office Word</Application>
  <DocSecurity>0</DocSecurity>
  <Lines>182</Lines>
  <Paragraphs>51</Paragraphs>
  <ScaleCrop>false</ScaleCrop>
  <Company>Grizli777</Company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2016-02-29T07:09:00Z</dcterms:created>
  <dcterms:modified xsi:type="dcterms:W3CDTF">2016-02-29T07:11:00Z</dcterms:modified>
</cp:coreProperties>
</file>