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58" w:rsidRDefault="00C24A58" w:rsidP="00171B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71" w:rsidRPr="00171B71" w:rsidRDefault="00035833" w:rsidP="00171B71">
      <w:pPr>
        <w:tabs>
          <w:tab w:val="left" w:pos="2880"/>
          <w:tab w:val="center" w:pos="4960"/>
        </w:tabs>
        <w:ind w:right="28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14</w:t>
      </w:r>
      <w:r w:rsidR="00171B71" w:rsidRPr="00171B71">
        <w:rPr>
          <w:rFonts w:cs="Arial"/>
          <w:b/>
          <w:sz w:val="32"/>
          <w:szCs w:val="32"/>
        </w:rPr>
        <w:t>.0</w:t>
      </w:r>
      <w:r>
        <w:rPr>
          <w:rFonts w:cs="Arial"/>
          <w:b/>
          <w:sz w:val="32"/>
          <w:szCs w:val="32"/>
        </w:rPr>
        <w:t>3</w:t>
      </w:r>
      <w:r w:rsidR="00171B71" w:rsidRPr="00171B71">
        <w:rPr>
          <w:rFonts w:cs="Arial"/>
          <w:sz w:val="32"/>
          <w:szCs w:val="32"/>
        </w:rPr>
        <w:t>.</w:t>
      </w:r>
      <w:r w:rsidR="00171B71" w:rsidRPr="00171B71">
        <w:rPr>
          <w:rFonts w:cs="Arial"/>
          <w:b/>
          <w:sz w:val="32"/>
          <w:szCs w:val="32"/>
        </w:rPr>
        <w:t>201</w:t>
      </w:r>
      <w:r w:rsidR="0034303D">
        <w:rPr>
          <w:rFonts w:cs="Arial"/>
          <w:b/>
          <w:sz w:val="32"/>
          <w:szCs w:val="32"/>
        </w:rPr>
        <w:t>8</w:t>
      </w:r>
      <w:r w:rsidR="00171B71" w:rsidRPr="00171B71">
        <w:rPr>
          <w:rFonts w:cs="Arial"/>
          <w:b/>
          <w:sz w:val="32"/>
          <w:szCs w:val="32"/>
        </w:rPr>
        <w:t xml:space="preserve"> № 1</w:t>
      </w:r>
      <w:r>
        <w:rPr>
          <w:rFonts w:cs="Arial"/>
          <w:b/>
          <w:sz w:val="32"/>
          <w:szCs w:val="32"/>
        </w:rPr>
        <w:t>68</w:t>
      </w:r>
    </w:p>
    <w:p w:rsidR="00171B71" w:rsidRPr="00171B71" w:rsidRDefault="00171B71" w:rsidP="00171B71">
      <w:pPr>
        <w:tabs>
          <w:tab w:val="left" w:pos="2880"/>
          <w:tab w:val="center" w:pos="4960"/>
        </w:tabs>
        <w:ind w:right="282"/>
        <w:jc w:val="center"/>
        <w:rPr>
          <w:rFonts w:cs="Arial"/>
          <w:b/>
          <w:sz w:val="32"/>
          <w:szCs w:val="32"/>
        </w:rPr>
      </w:pPr>
      <w:r w:rsidRPr="00171B71">
        <w:rPr>
          <w:rFonts w:cs="Arial"/>
          <w:b/>
          <w:sz w:val="32"/>
          <w:szCs w:val="32"/>
        </w:rPr>
        <w:t>РОССИЙСКАЯ ФЕДЕРАЦИЯ</w:t>
      </w:r>
    </w:p>
    <w:p w:rsidR="00171B71" w:rsidRPr="00171B71" w:rsidRDefault="00171B71" w:rsidP="00171B71">
      <w:pPr>
        <w:ind w:right="282"/>
        <w:jc w:val="center"/>
        <w:rPr>
          <w:rFonts w:cs="Arial"/>
          <w:b/>
          <w:sz w:val="32"/>
          <w:szCs w:val="32"/>
        </w:rPr>
      </w:pPr>
      <w:r w:rsidRPr="00171B71">
        <w:rPr>
          <w:rFonts w:cs="Arial"/>
          <w:b/>
          <w:sz w:val="32"/>
          <w:szCs w:val="32"/>
        </w:rPr>
        <w:t>ИРКУТСКАЯ ОБЛАСТЬ</w:t>
      </w:r>
    </w:p>
    <w:p w:rsidR="00171B71" w:rsidRPr="00171B71" w:rsidRDefault="00171B71" w:rsidP="00171B71">
      <w:pPr>
        <w:ind w:right="282"/>
        <w:jc w:val="center"/>
        <w:rPr>
          <w:rFonts w:cs="Arial"/>
          <w:b/>
          <w:sz w:val="32"/>
          <w:szCs w:val="32"/>
        </w:rPr>
      </w:pPr>
      <w:r w:rsidRPr="00171B71">
        <w:rPr>
          <w:rFonts w:cs="Arial"/>
          <w:b/>
          <w:sz w:val="32"/>
          <w:szCs w:val="32"/>
        </w:rPr>
        <w:t>БАЯНДАЕВСКИЙ  РАЙОН</w:t>
      </w:r>
    </w:p>
    <w:p w:rsidR="00171B71" w:rsidRPr="00171B71" w:rsidRDefault="00171B71" w:rsidP="00171B71">
      <w:pPr>
        <w:tabs>
          <w:tab w:val="left" w:pos="3705"/>
        </w:tabs>
        <w:ind w:right="282"/>
        <w:jc w:val="center"/>
        <w:rPr>
          <w:rFonts w:cs="Arial"/>
          <w:b/>
          <w:sz w:val="32"/>
          <w:szCs w:val="32"/>
        </w:rPr>
      </w:pPr>
      <w:r w:rsidRPr="00171B71">
        <w:rPr>
          <w:rFonts w:cs="Arial"/>
          <w:b/>
          <w:sz w:val="32"/>
          <w:szCs w:val="32"/>
        </w:rPr>
        <w:t>МУНИЦИПАЛЬНО</w:t>
      </w:r>
      <w:r>
        <w:rPr>
          <w:rFonts w:cs="Arial"/>
          <w:b/>
          <w:sz w:val="32"/>
          <w:szCs w:val="32"/>
        </w:rPr>
        <w:t>Е</w:t>
      </w:r>
      <w:r w:rsidRPr="00171B71">
        <w:rPr>
          <w:rFonts w:cs="Arial"/>
          <w:b/>
          <w:sz w:val="32"/>
          <w:szCs w:val="32"/>
        </w:rPr>
        <w:t xml:space="preserve"> ОБРАЗОВАНИ</w:t>
      </w:r>
      <w:r>
        <w:rPr>
          <w:rFonts w:cs="Arial"/>
          <w:b/>
          <w:sz w:val="32"/>
          <w:szCs w:val="32"/>
        </w:rPr>
        <w:t>Е «БАЯНДАЙ»</w:t>
      </w:r>
      <w:r w:rsidRPr="00171B71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                       </w:t>
      </w:r>
    </w:p>
    <w:p w:rsidR="00171B71" w:rsidRPr="00171B71" w:rsidRDefault="00171B71" w:rsidP="00171B71">
      <w:pPr>
        <w:tabs>
          <w:tab w:val="left" w:pos="3705"/>
        </w:tabs>
        <w:ind w:right="282"/>
        <w:jc w:val="center"/>
        <w:rPr>
          <w:rFonts w:cs="Arial"/>
          <w:b/>
          <w:sz w:val="32"/>
          <w:szCs w:val="32"/>
        </w:rPr>
      </w:pPr>
      <w:r w:rsidRPr="00171B71">
        <w:rPr>
          <w:rFonts w:cs="Arial"/>
          <w:b/>
          <w:sz w:val="32"/>
          <w:szCs w:val="32"/>
        </w:rPr>
        <w:t>ДУМА</w:t>
      </w:r>
    </w:p>
    <w:p w:rsidR="00171B71" w:rsidRPr="00171B71" w:rsidRDefault="00171B71" w:rsidP="00171B71">
      <w:pPr>
        <w:ind w:right="282"/>
        <w:jc w:val="center"/>
        <w:rPr>
          <w:rFonts w:cs="Arial"/>
          <w:b/>
          <w:sz w:val="32"/>
          <w:szCs w:val="32"/>
        </w:rPr>
      </w:pPr>
      <w:r w:rsidRPr="00171B71">
        <w:rPr>
          <w:rFonts w:cs="Arial"/>
          <w:b/>
          <w:sz w:val="32"/>
          <w:szCs w:val="32"/>
        </w:rPr>
        <w:t>РЕШЕНИЕ</w:t>
      </w:r>
    </w:p>
    <w:p w:rsidR="00FC45C5" w:rsidRDefault="000506F1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редакции Решение Думы МО «Баяндай» от </w:t>
      </w:r>
      <w:r w:rsidR="0005266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526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.2019 г. № </w:t>
      </w:r>
      <w:r w:rsidR="00052665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71B71" w:rsidRDefault="00171B71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5C5" w:rsidRPr="00171B71" w:rsidRDefault="00FC45C5" w:rsidP="00FC45C5">
      <w:pPr>
        <w:shd w:val="clear" w:color="auto" w:fill="FFFFFF"/>
        <w:jc w:val="center"/>
        <w:rPr>
          <w:rFonts w:cs="Arial"/>
          <w:color w:val="2C2C2C"/>
          <w:sz w:val="32"/>
          <w:szCs w:val="32"/>
        </w:rPr>
      </w:pPr>
      <w:r w:rsidRPr="00171B71">
        <w:rPr>
          <w:rFonts w:cs="Arial"/>
          <w:b/>
          <w:bCs/>
          <w:color w:val="2C2C2C"/>
          <w:sz w:val="32"/>
          <w:szCs w:val="32"/>
        </w:rPr>
        <w:t xml:space="preserve">ОБ УТВЕРЖДЕНИИ МУНИЦИПАЛЬНОЙ ПРОГРАММЫ </w:t>
      </w:r>
      <w:r w:rsidR="00CA2824">
        <w:rPr>
          <w:rFonts w:cs="Arial"/>
          <w:b/>
          <w:bCs/>
          <w:color w:val="2C2C2C"/>
          <w:sz w:val="32"/>
          <w:szCs w:val="32"/>
        </w:rPr>
        <w:t>«</w:t>
      </w:r>
      <w:r w:rsidRPr="00171B71">
        <w:rPr>
          <w:rFonts w:cs="Arial"/>
          <w:b/>
          <w:bCs/>
          <w:color w:val="2C2C2C"/>
          <w:sz w:val="32"/>
          <w:szCs w:val="32"/>
        </w:rPr>
        <w:t>ФОРМИРОВАНИЕ СОВРЕМЕННОЙ ГОРОДСКОЙ СРЕДЫ НА ТЕРРИТОРИИ МУНИЦИПАЛЬНОГО ОБРАЗОВАНИЯ</w:t>
      </w:r>
      <w:r w:rsidR="00CA2824">
        <w:rPr>
          <w:rFonts w:cs="Arial"/>
          <w:b/>
          <w:bCs/>
          <w:color w:val="2C2C2C"/>
          <w:sz w:val="32"/>
          <w:szCs w:val="32"/>
        </w:rPr>
        <w:t xml:space="preserve"> «БАЯНДАЙ»</w:t>
      </w:r>
      <w:r w:rsidRPr="00171B71">
        <w:rPr>
          <w:rFonts w:cs="Arial"/>
          <w:b/>
          <w:bCs/>
          <w:color w:val="2C2C2C"/>
          <w:sz w:val="32"/>
          <w:szCs w:val="32"/>
        </w:rPr>
        <w:t xml:space="preserve"> НА 2018-202</w:t>
      </w:r>
      <w:r w:rsidR="00512FB2">
        <w:rPr>
          <w:rFonts w:cs="Arial"/>
          <w:b/>
          <w:bCs/>
          <w:color w:val="2C2C2C"/>
          <w:sz w:val="32"/>
          <w:szCs w:val="32"/>
        </w:rPr>
        <w:t>4</w:t>
      </w:r>
      <w:r w:rsidRPr="00171B71">
        <w:rPr>
          <w:rFonts w:cs="Arial"/>
          <w:b/>
          <w:bCs/>
          <w:color w:val="2C2C2C"/>
          <w:sz w:val="32"/>
          <w:szCs w:val="32"/>
        </w:rPr>
        <w:t xml:space="preserve"> ГОДЫ</w:t>
      </w:r>
      <w:r w:rsidR="00CA2824">
        <w:rPr>
          <w:rFonts w:cs="Arial"/>
          <w:b/>
          <w:bCs/>
          <w:color w:val="2C2C2C"/>
          <w:sz w:val="32"/>
          <w:szCs w:val="32"/>
        </w:rPr>
        <w:t>»</w:t>
      </w:r>
    </w:p>
    <w:p w:rsidR="00FC45C5" w:rsidRDefault="00FC45C5" w:rsidP="00FC45C5">
      <w:pPr>
        <w:jc w:val="left"/>
        <w:rPr>
          <w:rFonts w:ascii="Times New Roman" w:hAnsi="Times New Roman"/>
        </w:rPr>
      </w:pPr>
    </w:p>
    <w:p w:rsidR="00FC45C5" w:rsidRPr="00CA2824" w:rsidRDefault="00FC45C5" w:rsidP="00FC45C5">
      <w:pPr>
        <w:shd w:val="clear" w:color="auto" w:fill="FFFFFF"/>
        <w:rPr>
          <w:rFonts w:cs="Arial"/>
          <w:color w:val="2C2C2C"/>
        </w:rPr>
      </w:pPr>
      <w:proofErr w:type="gramStart"/>
      <w:r w:rsidRPr="00CA2824">
        <w:rPr>
          <w:rFonts w:cs="Arial"/>
          <w:color w:val="2C2C2C"/>
        </w:rPr>
        <w:t>В рамках реализации приоритетного проекта «Формирование комфортной городской среды» на 2018-202</w:t>
      </w:r>
      <w:r w:rsidR="00CA2824" w:rsidRPr="00CA2824">
        <w:rPr>
          <w:rFonts w:cs="Arial"/>
          <w:color w:val="2C2C2C"/>
        </w:rPr>
        <w:t>0</w:t>
      </w:r>
      <w:r w:rsidRPr="00CA2824">
        <w:rPr>
          <w:rFonts w:cs="Arial"/>
          <w:color w:val="2C2C2C"/>
        </w:rPr>
        <w:t xml:space="preserve"> годы, в соответствии с Федеральным законом от 06.10.2003</w:t>
      </w:r>
      <w:r w:rsidR="00CA2824" w:rsidRPr="00CA2824">
        <w:rPr>
          <w:rFonts w:cs="Arial"/>
          <w:color w:val="2C2C2C"/>
        </w:rPr>
        <w:t xml:space="preserve"> </w:t>
      </w:r>
      <w:r w:rsidRPr="00CA2824">
        <w:rPr>
          <w:rFonts w:cs="Arial"/>
          <w:color w:val="2C2C2C"/>
        </w:rPr>
        <w:t xml:space="preserve">г № 131-ФЗ </w:t>
      </w:r>
      <w:r w:rsidR="00CA2824" w:rsidRPr="00CA2824">
        <w:rPr>
          <w:rFonts w:cs="Arial"/>
          <w:color w:val="2C2C2C"/>
        </w:rPr>
        <w:t>«</w:t>
      </w:r>
      <w:r w:rsidRPr="00CA2824">
        <w:rPr>
          <w:rFonts w:cs="Arial"/>
          <w:color w:val="2C2C2C"/>
        </w:rPr>
        <w:t>Об общих принципах организации местного самоуправления в Российской Федерации</w:t>
      </w:r>
      <w:r w:rsidR="00CA2824" w:rsidRPr="00CA2824">
        <w:rPr>
          <w:rFonts w:cs="Arial"/>
          <w:color w:val="2C2C2C"/>
        </w:rPr>
        <w:t>»</w:t>
      </w:r>
      <w:r w:rsidRPr="00CA2824">
        <w:rPr>
          <w:rFonts w:cs="Arial"/>
          <w:color w:val="2C2C2C"/>
        </w:rPr>
        <w:t xml:space="preserve">, Постановлением Правительства Российской Федерации от 10.02.2017 г. № 169 </w:t>
      </w:r>
      <w:r w:rsidR="00CA2824" w:rsidRPr="00CA2824">
        <w:rPr>
          <w:rFonts w:cs="Arial"/>
          <w:color w:val="2C2C2C"/>
        </w:rPr>
        <w:t>«</w:t>
      </w:r>
      <w:r w:rsidRPr="00CA2824">
        <w:rPr>
          <w:rFonts w:cs="Arial"/>
          <w:color w:val="2C2C2C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</w:t>
      </w:r>
      <w:proofErr w:type="gramEnd"/>
      <w:r w:rsidRPr="00CA2824">
        <w:rPr>
          <w:rFonts w:cs="Arial"/>
          <w:color w:val="2C2C2C"/>
        </w:rPr>
        <w:t xml:space="preserve"> программ формирование современной городской среды</w:t>
      </w:r>
      <w:r w:rsidR="00CA2824" w:rsidRPr="00CA2824">
        <w:rPr>
          <w:rFonts w:cs="Arial"/>
          <w:color w:val="2C2C2C"/>
        </w:rPr>
        <w:t>»</w:t>
      </w:r>
      <w:r w:rsidRPr="00CA2824">
        <w:rPr>
          <w:rFonts w:cs="Arial"/>
          <w:color w:val="2C2C2C"/>
        </w:rPr>
        <w:t>, приказом Министерства строительства и жилищно-коммунального хозяйства Российской Федерации от 06.04.2017 г. № 691/</w:t>
      </w:r>
      <w:proofErr w:type="spellStart"/>
      <w:proofErr w:type="gramStart"/>
      <w:r w:rsidRPr="00CA2824">
        <w:rPr>
          <w:rFonts w:cs="Arial"/>
          <w:color w:val="2C2C2C"/>
        </w:rPr>
        <w:t>пр</w:t>
      </w:r>
      <w:proofErr w:type="spellEnd"/>
      <w:proofErr w:type="gramEnd"/>
      <w:r w:rsidRPr="00CA2824">
        <w:rPr>
          <w:rFonts w:cs="Arial"/>
          <w:color w:val="2C2C2C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2018 - 2022 годы », руководствуясь Уставом муниципального образования</w:t>
      </w:r>
      <w:r w:rsidR="00CA2824" w:rsidRPr="00CA2824">
        <w:rPr>
          <w:rFonts w:cs="Arial"/>
          <w:color w:val="2C2C2C"/>
        </w:rPr>
        <w:t xml:space="preserve"> «Баяндай»</w:t>
      </w:r>
      <w:r w:rsidRPr="00CA2824">
        <w:rPr>
          <w:rFonts w:cs="Arial"/>
          <w:color w:val="2C2C2C"/>
        </w:rPr>
        <w:t xml:space="preserve">, </w:t>
      </w:r>
      <w:r w:rsidR="00CA2824" w:rsidRPr="00CA2824">
        <w:rPr>
          <w:rFonts w:cs="Arial"/>
          <w:color w:val="2C2C2C"/>
        </w:rPr>
        <w:t xml:space="preserve">Дума </w:t>
      </w:r>
      <w:r w:rsidRPr="00CA2824">
        <w:rPr>
          <w:rFonts w:cs="Arial"/>
          <w:color w:val="2C2C2C"/>
        </w:rPr>
        <w:t>муниципального образования</w:t>
      </w:r>
      <w:r w:rsidR="00CA2824" w:rsidRPr="00CA2824">
        <w:rPr>
          <w:rFonts w:cs="Arial"/>
          <w:color w:val="2C2C2C"/>
        </w:rPr>
        <w:t xml:space="preserve"> «Баяндай»</w:t>
      </w:r>
      <w:r w:rsidRPr="00CA2824">
        <w:rPr>
          <w:rFonts w:cs="Arial"/>
          <w:color w:val="2C2C2C"/>
        </w:rPr>
        <w:t>,</w:t>
      </w:r>
    </w:p>
    <w:p w:rsidR="00FC45C5" w:rsidRPr="00CA2824" w:rsidRDefault="00FC45C5" w:rsidP="00FC45C5">
      <w:pPr>
        <w:jc w:val="left"/>
        <w:rPr>
          <w:rFonts w:cs="Arial"/>
        </w:rPr>
      </w:pPr>
    </w:p>
    <w:p w:rsidR="00FC45C5" w:rsidRPr="00CA2824" w:rsidRDefault="00CA2824" w:rsidP="00FC45C5">
      <w:pPr>
        <w:shd w:val="clear" w:color="auto" w:fill="FFFFFF"/>
        <w:jc w:val="center"/>
        <w:rPr>
          <w:rFonts w:cs="Arial"/>
          <w:color w:val="2C2C2C"/>
        </w:rPr>
      </w:pPr>
      <w:r w:rsidRPr="00CA2824">
        <w:rPr>
          <w:rFonts w:cs="Arial"/>
          <w:b/>
          <w:bCs/>
          <w:color w:val="2C2C2C"/>
        </w:rPr>
        <w:t>РЕШИЛА</w:t>
      </w:r>
      <w:r w:rsidR="00FC45C5" w:rsidRPr="00CA2824">
        <w:rPr>
          <w:rFonts w:cs="Arial"/>
          <w:b/>
          <w:bCs/>
          <w:color w:val="2C2C2C"/>
        </w:rPr>
        <w:t>:</w:t>
      </w:r>
    </w:p>
    <w:p w:rsidR="00FC45C5" w:rsidRPr="00CA2824" w:rsidRDefault="00FC45C5" w:rsidP="00FC45C5">
      <w:pPr>
        <w:jc w:val="left"/>
        <w:rPr>
          <w:rFonts w:cs="Arial"/>
        </w:rPr>
      </w:pPr>
    </w:p>
    <w:p w:rsidR="00FC45C5" w:rsidRPr="00CA2824" w:rsidRDefault="00FC45C5" w:rsidP="00FC45C5">
      <w:pPr>
        <w:shd w:val="clear" w:color="auto" w:fill="FFFFFF"/>
        <w:rPr>
          <w:rFonts w:cs="Arial"/>
          <w:color w:val="2C2C2C"/>
        </w:rPr>
      </w:pPr>
      <w:r w:rsidRPr="00CA2824">
        <w:rPr>
          <w:rFonts w:cs="Arial"/>
          <w:color w:val="2C2C2C"/>
        </w:rPr>
        <w:t>1. Утвердить муниципальную программу «Формирование современной городской среды на территории муниципального образования</w:t>
      </w:r>
      <w:r w:rsidR="00CA2824" w:rsidRPr="00CA2824">
        <w:rPr>
          <w:rFonts w:cs="Arial"/>
          <w:color w:val="2C2C2C"/>
        </w:rPr>
        <w:t xml:space="preserve"> «Баяндай»</w:t>
      </w:r>
      <w:r w:rsidRPr="00CA2824">
        <w:rPr>
          <w:rFonts w:cs="Arial"/>
          <w:color w:val="2C2C2C"/>
        </w:rPr>
        <w:t xml:space="preserve"> на 2018-202</w:t>
      </w:r>
      <w:r w:rsidR="00512FB2">
        <w:rPr>
          <w:rFonts w:cs="Arial"/>
          <w:color w:val="2C2C2C"/>
        </w:rPr>
        <w:t>4</w:t>
      </w:r>
      <w:r w:rsidRPr="00CA2824">
        <w:rPr>
          <w:rFonts w:cs="Arial"/>
          <w:color w:val="2C2C2C"/>
        </w:rPr>
        <w:t xml:space="preserve"> годы» (Приложение № 1).</w:t>
      </w:r>
    </w:p>
    <w:p w:rsidR="00FC45C5" w:rsidRPr="00CA2824" w:rsidRDefault="00FC45C5" w:rsidP="00FC45C5">
      <w:pPr>
        <w:shd w:val="clear" w:color="auto" w:fill="FFFFFF"/>
        <w:rPr>
          <w:rFonts w:cs="Arial"/>
          <w:color w:val="2C2C2C"/>
        </w:rPr>
      </w:pPr>
      <w:r w:rsidRPr="00CA2824">
        <w:rPr>
          <w:rFonts w:cs="Arial"/>
          <w:color w:val="2C2C2C"/>
        </w:rPr>
        <w:t>2.</w:t>
      </w:r>
      <w:r w:rsidR="00CA2824" w:rsidRPr="00CA2824">
        <w:rPr>
          <w:rFonts w:cs="Arial"/>
          <w:color w:val="2C2C2C"/>
        </w:rPr>
        <w:t xml:space="preserve"> Опубликовать настоящее решение в газете «Наш Вестник» и разместить на официальном сайте Администрации МО «Баяндаевский район» в сети «Интернет».</w:t>
      </w:r>
    </w:p>
    <w:p w:rsidR="00FC45C5" w:rsidRPr="00CA2824" w:rsidRDefault="00FC45C5" w:rsidP="00CA2824">
      <w:pPr>
        <w:shd w:val="clear" w:color="auto" w:fill="FFFFFF"/>
        <w:rPr>
          <w:rFonts w:cs="Arial"/>
          <w:color w:val="2C2C2C"/>
        </w:rPr>
      </w:pPr>
      <w:r w:rsidRPr="00CA2824">
        <w:rPr>
          <w:rFonts w:cs="Arial"/>
          <w:color w:val="2C2C2C"/>
        </w:rPr>
        <w:t xml:space="preserve">3. </w:t>
      </w:r>
      <w:proofErr w:type="gramStart"/>
      <w:r w:rsidR="00CA2824" w:rsidRPr="00CA2824">
        <w:rPr>
          <w:rFonts w:cs="Arial"/>
          <w:color w:val="2C2C2C"/>
        </w:rPr>
        <w:t>Контроль за</w:t>
      </w:r>
      <w:proofErr w:type="gramEnd"/>
      <w:r w:rsidR="00CA2824" w:rsidRPr="00CA2824">
        <w:rPr>
          <w:rFonts w:cs="Arial"/>
          <w:color w:val="2C2C2C"/>
        </w:rPr>
        <w:t xml:space="preserve"> исполнением настоящего решения возложить на главу Администрации муниципального образования «Баяндай» Борхонова А.А.</w:t>
      </w:r>
    </w:p>
    <w:p w:rsidR="00CA2824" w:rsidRPr="00CA2824" w:rsidRDefault="00CA2824" w:rsidP="00CA2824">
      <w:pPr>
        <w:shd w:val="clear" w:color="auto" w:fill="FFFFFF"/>
        <w:rPr>
          <w:rFonts w:cs="Arial"/>
          <w:color w:val="2C2C2C"/>
        </w:rPr>
      </w:pPr>
    </w:p>
    <w:p w:rsidR="00CA2824" w:rsidRPr="009720FC" w:rsidRDefault="00CA2824" w:rsidP="00CA2824">
      <w:pPr>
        <w:rPr>
          <w:rFonts w:cs="Arial"/>
        </w:rPr>
      </w:pPr>
      <w:r w:rsidRPr="009720FC">
        <w:rPr>
          <w:rFonts w:cs="Arial"/>
        </w:rPr>
        <w:t xml:space="preserve">Председатель Думы                                              </w:t>
      </w:r>
      <w:r>
        <w:rPr>
          <w:rFonts w:cs="Arial"/>
        </w:rPr>
        <w:t xml:space="preserve">                     </w:t>
      </w:r>
      <w:r w:rsidRPr="009720FC">
        <w:rPr>
          <w:rFonts w:cs="Arial"/>
        </w:rPr>
        <w:t xml:space="preserve">  Ю.С. Манжуев</w:t>
      </w:r>
    </w:p>
    <w:p w:rsidR="00CA2824" w:rsidRPr="009720FC" w:rsidRDefault="00CA2824" w:rsidP="00CA2824">
      <w:pPr>
        <w:rPr>
          <w:rFonts w:cs="Arial"/>
        </w:rPr>
      </w:pPr>
    </w:p>
    <w:p w:rsidR="00CA2824" w:rsidRPr="009720FC" w:rsidRDefault="00CA2824" w:rsidP="00CA2824">
      <w:pPr>
        <w:rPr>
          <w:rFonts w:cs="Arial"/>
        </w:rPr>
      </w:pPr>
      <w:r w:rsidRPr="009720FC">
        <w:rPr>
          <w:rFonts w:cs="Arial"/>
        </w:rPr>
        <w:t xml:space="preserve">Глава муниципального образования             </w:t>
      </w:r>
      <w:r>
        <w:rPr>
          <w:rFonts w:cs="Arial"/>
        </w:rPr>
        <w:t xml:space="preserve">                     </w:t>
      </w:r>
      <w:r w:rsidRPr="009720FC">
        <w:rPr>
          <w:rFonts w:cs="Arial"/>
        </w:rPr>
        <w:t xml:space="preserve">      </w:t>
      </w:r>
      <w:r>
        <w:rPr>
          <w:rFonts w:cs="Arial"/>
        </w:rPr>
        <w:t xml:space="preserve">   </w:t>
      </w:r>
      <w:r w:rsidRPr="009720FC">
        <w:rPr>
          <w:rFonts w:cs="Arial"/>
        </w:rPr>
        <w:t>А.А. Борхонов</w:t>
      </w:r>
    </w:p>
    <w:p w:rsidR="00CA2824" w:rsidRPr="00CA2824" w:rsidRDefault="00CA2824" w:rsidP="00CA2824">
      <w:pPr>
        <w:shd w:val="clear" w:color="auto" w:fill="FFFFFF"/>
        <w:rPr>
          <w:rFonts w:cs="Arial"/>
          <w:color w:val="2C2C2C"/>
        </w:rPr>
      </w:pPr>
    </w:p>
    <w:p w:rsidR="00FC45C5" w:rsidRDefault="00FC45C5" w:rsidP="00CA282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C5" w:rsidRDefault="00FC45C5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5C5" w:rsidRDefault="00FC45C5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616175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6175">
        <w:rPr>
          <w:rFonts w:ascii="Times New Roman" w:hAnsi="Times New Roman" w:cs="Times New Roman"/>
          <w:b/>
          <w:sz w:val="40"/>
          <w:szCs w:val="40"/>
        </w:rPr>
        <w:t xml:space="preserve">МУНИЦИПАЛЬНАЯ ПРОГРАММА </w:t>
      </w:r>
    </w:p>
    <w:p w:rsidR="002566EC" w:rsidRPr="00616175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66EC" w:rsidRPr="00616175" w:rsidRDefault="002566EC" w:rsidP="002566EC">
      <w:pPr>
        <w:pStyle w:val="12"/>
        <w:spacing w:before="0" w:after="0"/>
        <w:rPr>
          <w:rFonts w:ascii="Times New Roman" w:hAnsi="Times New Roman"/>
          <w:sz w:val="40"/>
          <w:szCs w:val="40"/>
        </w:rPr>
      </w:pPr>
      <w:r w:rsidRPr="00616175">
        <w:rPr>
          <w:rFonts w:ascii="Times New Roman" w:hAnsi="Times New Roman"/>
          <w:sz w:val="40"/>
          <w:szCs w:val="40"/>
        </w:rPr>
        <w:t xml:space="preserve">«Формирование современной городской среды </w:t>
      </w:r>
    </w:p>
    <w:p w:rsidR="00616175" w:rsidRDefault="002566EC" w:rsidP="002566EC">
      <w:pPr>
        <w:pStyle w:val="12"/>
        <w:spacing w:before="0" w:after="0"/>
        <w:rPr>
          <w:rFonts w:ascii="Times New Roman" w:hAnsi="Times New Roman"/>
          <w:sz w:val="40"/>
          <w:szCs w:val="40"/>
        </w:rPr>
      </w:pPr>
      <w:r w:rsidRPr="00616175">
        <w:rPr>
          <w:rFonts w:ascii="Times New Roman" w:hAnsi="Times New Roman"/>
          <w:sz w:val="40"/>
          <w:szCs w:val="40"/>
        </w:rPr>
        <w:t xml:space="preserve">муниципального образования </w:t>
      </w:r>
      <w:r w:rsidR="002A6A86" w:rsidRPr="00616175">
        <w:rPr>
          <w:rFonts w:ascii="Times New Roman" w:hAnsi="Times New Roman"/>
          <w:sz w:val="40"/>
          <w:szCs w:val="40"/>
        </w:rPr>
        <w:t>«Баяндай»</w:t>
      </w:r>
      <w:r w:rsidRPr="00616175">
        <w:rPr>
          <w:rFonts w:ascii="Times New Roman" w:hAnsi="Times New Roman"/>
          <w:sz w:val="40"/>
          <w:szCs w:val="40"/>
        </w:rPr>
        <w:t xml:space="preserve"> </w:t>
      </w:r>
    </w:p>
    <w:p w:rsidR="002566EC" w:rsidRPr="00616175" w:rsidRDefault="002566EC" w:rsidP="002566EC">
      <w:pPr>
        <w:pStyle w:val="12"/>
        <w:spacing w:before="0" w:after="0"/>
        <w:rPr>
          <w:rFonts w:ascii="Times New Roman" w:hAnsi="Times New Roman"/>
          <w:sz w:val="40"/>
          <w:szCs w:val="40"/>
        </w:rPr>
      </w:pPr>
      <w:r w:rsidRPr="00616175">
        <w:rPr>
          <w:rFonts w:ascii="Times New Roman" w:hAnsi="Times New Roman"/>
          <w:sz w:val="40"/>
          <w:szCs w:val="40"/>
        </w:rPr>
        <w:t>на 2018-202</w:t>
      </w:r>
      <w:r w:rsidR="00512FB2">
        <w:rPr>
          <w:rFonts w:ascii="Times New Roman" w:hAnsi="Times New Roman"/>
          <w:sz w:val="40"/>
          <w:szCs w:val="40"/>
        </w:rPr>
        <w:t>4</w:t>
      </w:r>
      <w:r w:rsidRPr="00616175">
        <w:rPr>
          <w:rFonts w:ascii="Times New Roman" w:hAnsi="Times New Roman"/>
          <w:sz w:val="40"/>
          <w:szCs w:val="40"/>
        </w:rPr>
        <w:t xml:space="preserve"> годы» </w:t>
      </w:r>
    </w:p>
    <w:p w:rsidR="002566EC" w:rsidRPr="00616175" w:rsidRDefault="005C4023" w:rsidP="002566E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Решение Думы МО «Баяндай» от 10.09.2019 г. № 38)</w:t>
      </w:r>
      <w:r w:rsidR="002566EC" w:rsidRPr="0061617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66EC" w:rsidRPr="00616175" w:rsidRDefault="002566EC" w:rsidP="002566EC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6175" w:rsidRDefault="00616175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A6A86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Баяндай</w:t>
      </w:r>
      <w:r w:rsidR="002566EC"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="002566EC" w:rsidRPr="00CD3B5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B511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566EC">
        <w:rPr>
          <w:rFonts w:ascii="Times New Roman" w:hAnsi="Times New Roman" w:cs="Times New Roman"/>
          <w:sz w:val="28"/>
          <w:szCs w:val="28"/>
        </w:rPr>
        <w:t xml:space="preserve"> </w:t>
      </w:r>
      <w:r w:rsidR="002566EC"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3273" w:rsidRDefault="00CB3273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2566EC" w:rsidRPr="00CA2824" w:rsidTr="00A64D11">
        <w:tc>
          <w:tcPr>
            <w:tcW w:w="3085" w:type="dxa"/>
            <w:vAlign w:val="center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CA2824" w:rsidRDefault="002566EC" w:rsidP="00512FB2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cs="Arial"/>
                <w:b w:val="0"/>
              </w:rPr>
            </w:pPr>
            <w:r w:rsidRPr="00CA2824">
              <w:rPr>
                <w:rFonts w:cs="Arial"/>
                <w:b w:val="0"/>
              </w:rPr>
              <w:t xml:space="preserve">Формирование современной городской среды муниципального образования </w:t>
            </w:r>
            <w:r w:rsidR="002A6A86" w:rsidRPr="00CA2824">
              <w:rPr>
                <w:rFonts w:cs="Arial"/>
                <w:b w:val="0"/>
              </w:rPr>
              <w:t xml:space="preserve">«Баяндай» </w:t>
            </w:r>
            <w:r w:rsidRPr="00CA2824">
              <w:rPr>
                <w:rFonts w:cs="Arial"/>
                <w:b w:val="0"/>
              </w:rPr>
              <w:t xml:space="preserve"> на 2018-202</w:t>
            </w:r>
            <w:r w:rsidR="00512FB2">
              <w:rPr>
                <w:rFonts w:cs="Arial"/>
                <w:b w:val="0"/>
              </w:rPr>
              <w:t>4</w:t>
            </w:r>
            <w:r w:rsidRPr="00CA2824">
              <w:rPr>
                <w:rFonts w:cs="Arial"/>
                <w:b w:val="0"/>
              </w:rPr>
              <w:t xml:space="preserve"> годы»</w:t>
            </w:r>
          </w:p>
        </w:tc>
      </w:tr>
      <w:tr w:rsidR="002566EC" w:rsidRPr="00CA2824" w:rsidTr="00A64D11">
        <w:trPr>
          <w:trHeight w:val="433"/>
        </w:trPr>
        <w:tc>
          <w:tcPr>
            <w:tcW w:w="3085" w:type="dxa"/>
            <w:vAlign w:val="center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CA2824" w:rsidRDefault="00C24A58" w:rsidP="002A6A86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cs="Arial"/>
              </w:rPr>
            </w:pPr>
            <w:r w:rsidRPr="00CA2824">
              <w:rPr>
                <w:rFonts w:cs="Arial"/>
              </w:rPr>
              <w:t>Администрация</w:t>
            </w:r>
            <w:r w:rsidR="002566EC" w:rsidRPr="00CA2824">
              <w:rPr>
                <w:rFonts w:cs="Arial"/>
              </w:rPr>
              <w:t xml:space="preserve"> муниципального образования</w:t>
            </w:r>
            <w:r w:rsidR="002A6A86" w:rsidRPr="00CA2824">
              <w:rPr>
                <w:rFonts w:cs="Arial"/>
              </w:rPr>
              <w:t xml:space="preserve"> «Баяндай»</w:t>
            </w:r>
          </w:p>
        </w:tc>
      </w:tr>
      <w:tr w:rsidR="002566EC" w:rsidRPr="00CA2824" w:rsidTr="00A64D11">
        <w:tc>
          <w:tcPr>
            <w:tcW w:w="3085" w:type="dxa"/>
            <w:vAlign w:val="center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CA2824" w:rsidRDefault="00D00342" w:rsidP="00A64D11">
            <w:pPr>
              <w:tabs>
                <w:tab w:val="left" w:pos="34"/>
              </w:tabs>
              <w:ind w:firstLine="317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Администрация муниципального образования «Баяндай»</w:t>
            </w:r>
          </w:p>
        </w:tc>
      </w:tr>
      <w:tr w:rsidR="00C24A58" w:rsidRPr="00CA2824" w:rsidTr="00A64D11">
        <w:tc>
          <w:tcPr>
            <w:tcW w:w="3085" w:type="dxa"/>
            <w:vAlign w:val="center"/>
          </w:tcPr>
          <w:p w:rsidR="00C24A58" w:rsidRPr="00CA2824" w:rsidRDefault="00C24A58" w:rsidP="00A64D11">
            <w:pPr>
              <w:ind w:firstLine="0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CA2824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cs="Arial"/>
                <w:i/>
              </w:rPr>
            </w:pPr>
            <w:r w:rsidRPr="00CA2824">
              <w:rPr>
                <w:rFonts w:cs="Arial"/>
              </w:rPr>
              <w:t>Выделение подпрограмм не предусмотрено</w:t>
            </w:r>
          </w:p>
        </w:tc>
      </w:tr>
      <w:tr w:rsidR="002566EC" w:rsidRPr="00CA2824" w:rsidTr="00A64D11">
        <w:tc>
          <w:tcPr>
            <w:tcW w:w="3085" w:type="dxa"/>
            <w:vAlign w:val="center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CA2824" w:rsidRDefault="002566EC" w:rsidP="00D00342">
            <w:pPr>
              <w:tabs>
                <w:tab w:val="left" w:pos="34"/>
              </w:tabs>
              <w:ind w:firstLine="317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Повышение </w:t>
            </w:r>
            <w:r w:rsidR="00AE1FE2" w:rsidRPr="00CA2824">
              <w:rPr>
                <w:rFonts w:cs="Arial"/>
              </w:rPr>
              <w:t xml:space="preserve">качества и комфорта городской среды на </w:t>
            </w:r>
            <w:r w:rsidRPr="00CA2824">
              <w:rPr>
                <w:rFonts w:cs="Arial"/>
              </w:rPr>
              <w:t xml:space="preserve"> территори</w:t>
            </w:r>
            <w:r w:rsidR="00AE1FE2" w:rsidRPr="00CA2824">
              <w:rPr>
                <w:rFonts w:cs="Arial"/>
              </w:rPr>
              <w:t>и</w:t>
            </w:r>
            <w:r w:rsidRPr="00CA2824">
              <w:rPr>
                <w:rFonts w:cs="Arial"/>
              </w:rPr>
              <w:t xml:space="preserve"> муниципального образования </w:t>
            </w:r>
            <w:r w:rsidR="00D00342" w:rsidRPr="00CA2824">
              <w:rPr>
                <w:rFonts w:cs="Arial"/>
              </w:rPr>
              <w:t>«Баяндай»</w:t>
            </w:r>
          </w:p>
        </w:tc>
      </w:tr>
      <w:tr w:rsidR="002566EC" w:rsidRPr="00CA2824" w:rsidTr="00A64D11">
        <w:tc>
          <w:tcPr>
            <w:tcW w:w="3085" w:type="dxa"/>
            <w:vAlign w:val="center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CA2824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1. </w:t>
            </w:r>
            <w:r w:rsidR="00C31AA5" w:rsidRPr="00CA2824">
              <w:rPr>
                <w:rFonts w:cs="Arial"/>
              </w:rPr>
              <w:t>Повышение уровня благоустройства общественных территорий.</w:t>
            </w:r>
          </w:p>
          <w:p w:rsidR="00EC6C67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cs="Arial"/>
                <w:bCs/>
              </w:rPr>
            </w:pPr>
            <w:r w:rsidRPr="00EC6C67">
              <w:rPr>
                <w:rFonts w:cs="Arial"/>
              </w:rPr>
              <w:t xml:space="preserve">2. </w:t>
            </w:r>
            <w:r w:rsidR="00C31AA5" w:rsidRPr="00EC6C67">
              <w:rPr>
                <w:rFonts w:cs="Arial"/>
                <w:bCs/>
              </w:rPr>
              <w:t xml:space="preserve"> </w:t>
            </w:r>
            <w:r w:rsidR="00EC6C67" w:rsidRPr="00EC6C67">
              <w:rPr>
                <w:rFonts w:cs="Arial"/>
              </w:rPr>
              <w:t>Повышение уровня б</w:t>
            </w:r>
            <w:r w:rsidR="00EC6C67" w:rsidRPr="00EC6C67">
              <w:rPr>
                <w:rFonts w:cs="Arial"/>
                <w:bCs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EC6C67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cs="Arial"/>
              </w:rPr>
            </w:pPr>
            <w:r w:rsidRPr="00CA2824">
              <w:rPr>
                <w:rFonts w:cs="Arial"/>
              </w:rPr>
              <w:t>3.</w:t>
            </w:r>
            <w:r w:rsidR="002566EC" w:rsidRPr="00CA2824">
              <w:rPr>
                <w:rFonts w:cs="Arial"/>
              </w:rPr>
              <w:t xml:space="preserve"> </w:t>
            </w:r>
            <w:r w:rsidR="00EC6C67" w:rsidRPr="00CA2824">
              <w:rPr>
                <w:rFonts w:cs="Arial"/>
                <w:bCs/>
              </w:rPr>
              <w:t>П</w:t>
            </w:r>
            <w:r w:rsidR="00EC6C67" w:rsidRPr="00CA2824">
              <w:rPr>
                <w:rFonts w:cs="Arial"/>
              </w:rPr>
              <w:t>овышение уровня</w:t>
            </w:r>
            <w:r w:rsidR="00EC6C67" w:rsidRPr="00CA2824">
              <w:rPr>
                <w:rFonts w:cs="Arial"/>
                <w:bCs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C31AA5" w:rsidRPr="00CA2824" w:rsidRDefault="00EC6C67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="00C31AA5" w:rsidRPr="00CA2824">
              <w:rPr>
                <w:rFonts w:cs="Arial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  <w:p w:rsidR="002566EC" w:rsidRPr="00CA2824" w:rsidRDefault="00AE1FE2" w:rsidP="00C31AA5">
            <w:pPr>
              <w:tabs>
                <w:tab w:val="left" w:pos="34"/>
              </w:tabs>
              <w:ind w:firstLine="459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 </w:t>
            </w:r>
          </w:p>
        </w:tc>
      </w:tr>
      <w:tr w:rsidR="002566EC" w:rsidRPr="00CA2824" w:rsidTr="00A64D11">
        <w:tc>
          <w:tcPr>
            <w:tcW w:w="3085" w:type="dxa"/>
            <w:vAlign w:val="center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CA2824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- количество </w:t>
            </w:r>
            <w:r w:rsidR="00AE1FE2" w:rsidRPr="00CA2824">
              <w:rPr>
                <w:rFonts w:cs="Arial"/>
              </w:rPr>
              <w:t xml:space="preserve">реализованных комплексных проектов благоустройства </w:t>
            </w:r>
            <w:r w:rsidRPr="00CA2824">
              <w:rPr>
                <w:rFonts w:cs="Arial"/>
              </w:rPr>
              <w:t>общественных территорий;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- площадь благоустроенных общественных территорий;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- площадь благоустроенных общественных территорий, приходящихся на 1 жителя;</w:t>
            </w:r>
          </w:p>
          <w:p w:rsidR="00AE1FE2" w:rsidRPr="00CA2824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</w:t>
            </w:r>
            <w:r w:rsidR="00AE1FE2" w:rsidRPr="00CA2824">
              <w:rPr>
                <w:rFonts w:cs="Arial"/>
              </w:rPr>
              <w:t xml:space="preserve">не позднее 2020 года </w:t>
            </w:r>
            <w:r w:rsidRPr="00CA2824">
              <w:rPr>
                <w:rFonts w:cs="Arial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="00AE1FE2" w:rsidRPr="00CA2824">
              <w:rPr>
                <w:rFonts w:cs="Arial"/>
              </w:rPr>
              <w:t xml:space="preserve">муниципального образования </w:t>
            </w:r>
            <w:r w:rsidR="00D00342" w:rsidRPr="00CA2824">
              <w:rPr>
                <w:rFonts w:cs="Arial"/>
              </w:rPr>
              <w:t>«Баяндай»</w:t>
            </w:r>
            <w:r w:rsidR="00AE1FE2" w:rsidRPr="00CA2824">
              <w:rPr>
                <w:rFonts w:cs="Arial"/>
              </w:rPr>
              <w:t>;</w:t>
            </w:r>
          </w:p>
          <w:p w:rsidR="002566EC" w:rsidRPr="00CA2824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- </w:t>
            </w:r>
            <w:r w:rsidR="00763A5B" w:rsidRPr="00CA2824">
              <w:rPr>
                <w:rFonts w:cs="Arial"/>
              </w:rPr>
              <w:t>количество</w:t>
            </w:r>
            <w:r w:rsidRPr="00CA2824">
              <w:rPr>
                <w:rFonts w:cs="Arial"/>
              </w:rPr>
              <w:t xml:space="preserve"> </w:t>
            </w:r>
            <w:r w:rsidR="002566EC" w:rsidRPr="00CA2824">
              <w:rPr>
                <w:rFonts w:cs="Arial"/>
              </w:rPr>
              <w:t xml:space="preserve"> </w:t>
            </w:r>
            <w:r w:rsidRPr="00CA2824">
              <w:rPr>
                <w:rFonts w:cs="Arial"/>
                <w:bCs/>
              </w:rPr>
              <w:t xml:space="preserve">индивидуальных жилых домов и земельных участков, предоставленных для их размещения, по которым проведена инвентаризация </w:t>
            </w:r>
            <w:r w:rsidRPr="00CA2824">
              <w:rPr>
                <w:rFonts w:cs="Arial"/>
                <w:bCs/>
              </w:rPr>
              <w:lastRenderedPageBreak/>
              <w:t>терр</w:t>
            </w:r>
            <w:r w:rsidR="00763A5B" w:rsidRPr="00CA2824">
              <w:rPr>
                <w:rFonts w:cs="Arial"/>
                <w:bCs/>
              </w:rPr>
              <w:t>итории</w:t>
            </w:r>
            <w:r w:rsidRPr="00CA2824">
              <w:rPr>
                <w:rFonts w:cs="Arial"/>
                <w:bCs/>
              </w:rPr>
              <w:t>;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CA2824">
              <w:rPr>
                <w:rFonts w:cs="Arial"/>
              </w:rPr>
              <w:t xml:space="preserve">не позднее 2020 года </w:t>
            </w:r>
            <w:r w:rsidRPr="00CA2824">
              <w:rPr>
                <w:rFonts w:cs="Arial"/>
              </w:rPr>
              <w:t xml:space="preserve">в соответствии с требованиями утвержденных Правил благоустройства территории </w:t>
            </w:r>
            <w:r w:rsidR="00AE1FE2" w:rsidRPr="00CA2824">
              <w:rPr>
                <w:rFonts w:cs="Arial"/>
              </w:rPr>
              <w:t>муниципального образования</w:t>
            </w:r>
            <w:r w:rsidR="00D00342" w:rsidRPr="00CA2824">
              <w:rPr>
                <w:rFonts w:cs="Arial"/>
              </w:rPr>
              <w:t xml:space="preserve"> «Баяндай»</w:t>
            </w:r>
            <w:r w:rsidR="00C31AA5" w:rsidRPr="00CA2824">
              <w:rPr>
                <w:rFonts w:cs="Arial"/>
              </w:rPr>
              <w:t>.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cs="Arial"/>
              </w:rPr>
            </w:pPr>
          </w:p>
        </w:tc>
      </w:tr>
      <w:tr w:rsidR="002566EC" w:rsidRPr="00CA2824" w:rsidTr="00A64D11">
        <w:tc>
          <w:tcPr>
            <w:tcW w:w="3085" w:type="dxa"/>
            <w:vAlign w:val="center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CA2824" w:rsidRDefault="002566EC" w:rsidP="00512FB2">
            <w:pPr>
              <w:tabs>
                <w:tab w:val="left" w:pos="34"/>
              </w:tabs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2018-202</w:t>
            </w:r>
            <w:r w:rsidR="00512FB2">
              <w:rPr>
                <w:rFonts w:cs="Arial"/>
              </w:rPr>
              <w:t>4</w:t>
            </w:r>
            <w:r w:rsidRPr="00CA2824">
              <w:rPr>
                <w:rFonts w:cs="Arial"/>
              </w:rPr>
              <w:t xml:space="preserve"> годы</w:t>
            </w:r>
          </w:p>
        </w:tc>
      </w:tr>
      <w:tr w:rsidR="002566EC" w:rsidRPr="00CA2824" w:rsidTr="00A64D11">
        <w:tc>
          <w:tcPr>
            <w:tcW w:w="3085" w:type="dxa"/>
            <w:vAlign w:val="center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CA2824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Общий объем расходов на реализацию муниципальной программы составляет: </w:t>
            </w:r>
            <w:r w:rsidR="00C078BE" w:rsidRPr="00CA2824">
              <w:rPr>
                <w:rFonts w:cs="Arial"/>
              </w:rPr>
              <w:t>3</w:t>
            </w:r>
            <w:r w:rsidR="00813A92">
              <w:rPr>
                <w:rFonts w:cs="Arial"/>
              </w:rPr>
              <w:t>9587</w:t>
            </w:r>
            <w:r w:rsidR="00C078BE" w:rsidRPr="00CA2824">
              <w:rPr>
                <w:rFonts w:cs="Arial"/>
              </w:rPr>
              <w:t>,</w:t>
            </w:r>
            <w:r w:rsidR="00CB3273">
              <w:rPr>
                <w:rFonts w:cs="Arial"/>
              </w:rPr>
              <w:t>7</w:t>
            </w:r>
            <w:r w:rsidR="00C078BE" w:rsidRPr="00CA2824">
              <w:rPr>
                <w:rFonts w:cs="Arial"/>
              </w:rPr>
              <w:t xml:space="preserve">8 </w:t>
            </w:r>
            <w:r w:rsidRPr="00CA2824">
              <w:rPr>
                <w:rFonts w:cs="Arial"/>
              </w:rPr>
              <w:t>тыс. руб.,   из них средств: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местного бюджета </w:t>
            </w:r>
            <w:r w:rsidR="00C078BE" w:rsidRPr="00CA2824">
              <w:rPr>
                <w:rFonts w:cs="Arial"/>
              </w:rPr>
              <w:t>11</w:t>
            </w:r>
            <w:r w:rsidR="00CB3273">
              <w:rPr>
                <w:rFonts w:cs="Arial"/>
              </w:rPr>
              <w:t>83</w:t>
            </w:r>
            <w:r w:rsidR="00C078BE" w:rsidRPr="00CA2824">
              <w:rPr>
                <w:rFonts w:cs="Arial"/>
              </w:rPr>
              <w:t>,</w:t>
            </w:r>
            <w:r w:rsidR="00CB3273">
              <w:rPr>
                <w:rFonts w:cs="Arial"/>
              </w:rPr>
              <w:t>3</w:t>
            </w:r>
            <w:r w:rsidR="00C078BE" w:rsidRPr="00CA2824">
              <w:rPr>
                <w:rFonts w:cs="Arial"/>
              </w:rPr>
              <w:t xml:space="preserve"> </w:t>
            </w:r>
            <w:r w:rsidRPr="00CA2824">
              <w:rPr>
                <w:rFonts w:cs="Arial"/>
              </w:rPr>
              <w:t>тыс. руб.;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областного бюджета </w:t>
            </w:r>
            <w:r w:rsidR="00C078BE" w:rsidRPr="00CA2824">
              <w:rPr>
                <w:rFonts w:cs="Arial"/>
              </w:rPr>
              <w:t>38</w:t>
            </w:r>
            <w:r w:rsidR="00CB3273">
              <w:rPr>
                <w:rFonts w:cs="Arial"/>
              </w:rPr>
              <w:t>404</w:t>
            </w:r>
            <w:r w:rsidR="00C078BE" w:rsidRPr="00CA2824">
              <w:rPr>
                <w:rFonts w:cs="Arial"/>
              </w:rPr>
              <w:t>,</w:t>
            </w:r>
            <w:r w:rsidR="00CB3273">
              <w:rPr>
                <w:rFonts w:cs="Arial"/>
              </w:rPr>
              <w:t>4</w:t>
            </w:r>
            <w:r w:rsidR="00C078BE" w:rsidRPr="00CA2824">
              <w:rPr>
                <w:rFonts w:cs="Arial"/>
              </w:rPr>
              <w:t xml:space="preserve">8 </w:t>
            </w:r>
            <w:r w:rsidRPr="00CA2824">
              <w:rPr>
                <w:rFonts w:cs="Arial"/>
              </w:rPr>
              <w:t>тыс. руб.;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cs="Arial"/>
              </w:rPr>
            </w:pPr>
            <w:r w:rsidRPr="00CA2824">
              <w:rPr>
                <w:rFonts w:cs="Arial"/>
                <w:b/>
              </w:rPr>
              <w:t xml:space="preserve">на 2018 год </w:t>
            </w:r>
            <w:r w:rsidR="00E8616C" w:rsidRPr="00CA2824">
              <w:rPr>
                <w:rFonts w:cs="Arial"/>
                <w:b/>
              </w:rPr>
              <w:t>3</w:t>
            </w:r>
            <w:r w:rsidR="00CB3273">
              <w:rPr>
                <w:rFonts w:cs="Arial"/>
                <w:b/>
              </w:rPr>
              <w:t>4</w:t>
            </w:r>
            <w:r w:rsidR="00E8616C" w:rsidRPr="00CA2824">
              <w:rPr>
                <w:rFonts w:cs="Arial"/>
                <w:b/>
              </w:rPr>
              <w:t>6</w:t>
            </w:r>
            <w:r w:rsidR="00CB3273">
              <w:rPr>
                <w:rFonts w:cs="Arial"/>
                <w:b/>
              </w:rPr>
              <w:t>03</w:t>
            </w:r>
            <w:r w:rsidR="00E8616C" w:rsidRPr="00CA2824">
              <w:rPr>
                <w:rFonts w:cs="Arial"/>
                <w:b/>
              </w:rPr>
              <w:t>,</w:t>
            </w:r>
            <w:r w:rsidR="00CB3273">
              <w:rPr>
                <w:rFonts w:cs="Arial"/>
                <w:b/>
              </w:rPr>
              <w:t>3</w:t>
            </w:r>
            <w:r w:rsidR="00E8616C" w:rsidRPr="00CA2824">
              <w:rPr>
                <w:rFonts w:cs="Arial"/>
                <w:b/>
              </w:rPr>
              <w:t>8</w:t>
            </w:r>
            <w:r w:rsidRPr="00CA2824">
              <w:rPr>
                <w:rFonts w:cs="Arial"/>
                <w:b/>
              </w:rPr>
              <w:t xml:space="preserve"> тыс. руб.</w:t>
            </w:r>
            <w:r w:rsidRPr="00CA2824">
              <w:rPr>
                <w:rFonts w:cs="Arial"/>
              </w:rPr>
              <w:t>, из них средств: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местного бюджета </w:t>
            </w:r>
            <w:r w:rsidR="00E8616C" w:rsidRPr="00CA2824">
              <w:rPr>
                <w:rFonts w:cs="Arial"/>
              </w:rPr>
              <w:t>10</w:t>
            </w:r>
            <w:r w:rsidR="00CB3273">
              <w:rPr>
                <w:rFonts w:cs="Arial"/>
              </w:rPr>
              <w:t>38</w:t>
            </w:r>
            <w:r w:rsidR="00E8616C" w:rsidRPr="00CA2824">
              <w:rPr>
                <w:rFonts w:cs="Arial"/>
              </w:rPr>
              <w:t>,</w:t>
            </w:r>
            <w:r w:rsidR="00CB3273">
              <w:rPr>
                <w:rFonts w:cs="Arial"/>
              </w:rPr>
              <w:t>1</w:t>
            </w:r>
            <w:r w:rsidR="00E8616C" w:rsidRPr="00CA2824">
              <w:rPr>
                <w:rFonts w:cs="Arial"/>
              </w:rPr>
              <w:t xml:space="preserve"> </w:t>
            </w:r>
            <w:r w:rsidRPr="00CA2824">
              <w:rPr>
                <w:rFonts w:cs="Arial"/>
              </w:rPr>
              <w:t>тыс. руб.;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областного бюджета </w:t>
            </w:r>
            <w:r w:rsidR="00E8616C" w:rsidRPr="00CA2824">
              <w:rPr>
                <w:rFonts w:cs="Arial"/>
              </w:rPr>
              <w:t>335</w:t>
            </w:r>
            <w:r w:rsidR="00CB3273">
              <w:rPr>
                <w:rFonts w:cs="Arial"/>
              </w:rPr>
              <w:t>65</w:t>
            </w:r>
            <w:r w:rsidR="00E8616C" w:rsidRPr="00CA2824">
              <w:rPr>
                <w:rFonts w:cs="Arial"/>
              </w:rPr>
              <w:t>,28</w:t>
            </w:r>
            <w:r w:rsidRPr="00CA2824">
              <w:rPr>
                <w:rFonts w:cs="Arial"/>
              </w:rPr>
              <w:t xml:space="preserve"> тыс. руб.;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cs="Arial"/>
              </w:rPr>
            </w:pPr>
            <w:r w:rsidRPr="00CA2824">
              <w:rPr>
                <w:rFonts w:cs="Arial"/>
                <w:b/>
              </w:rPr>
              <w:t>на 2019 год</w:t>
            </w:r>
            <w:r w:rsidRPr="00CA2824">
              <w:rPr>
                <w:rFonts w:cs="Arial"/>
              </w:rPr>
              <w:t xml:space="preserve"> </w:t>
            </w:r>
            <w:r w:rsidR="00E8616C" w:rsidRPr="00CA2824">
              <w:rPr>
                <w:rFonts w:cs="Arial"/>
                <w:b/>
              </w:rPr>
              <w:t>12</w:t>
            </w:r>
            <w:r w:rsidR="00CB3273">
              <w:rPr>
                <w:rFonts w:cs="Arial"/>
                <w:b/>
              </w:rPr>
              <w:t>46,1</w:t>
            </w:r>
            <w:r w:rsidR="00E8616C" w:rsidRPr="00CA2824">
              <w:rPr>
                <w:rFonts w:cs="Arial"/>
                <w:b/>
              </w:rPr>
              <w:t xml:space="preserve"> </w:t>
            </w:r>
            <w:r w:rsidRPr="00CA2824">
              <w:rPr>
                <w:rFonts w:cs="Arial"/>
              </w:rPr>
              <w:t>тыс. руб.,   из них средств: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местного бюджета </w:t>
            </w:r>
            <w:r w:rsidR="00E8616C" w:rsidRPr="00CA2824">
              <w:rPr>
                <w:rFonts w:cs="Arial"/>
              </w:rPr>
              <w:t xml:space="preserve">36,3 </w:t>
            </w:r>
            <w:r w:rsidRPr="00CA2824">
              <w:rPr>
                <w:rFonts w:cs="Arial"/>
              </w:rPr>
              <w:t>тыс. руб.;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областного бюджета </w:t>
            </w:r>
            <w:r w:rsidR="00E8616C" w:rsidRPr="00CA2824">
              <w:rPr>
                <w:rFonts w:cs="Arial"/>
              </w:rPr>
              <w:t>1</w:t>
            </w:r>
            <w:r w:rsidR="00CB3273">
              <w:rPr>
                <w:rFonts w:cs="Arial"/>
              </w:rPr>
              <w:t>209</w:t>
            </w:r>
            <w:r w:rsidR="00E8616C" w:rsidRPr="00CA2824">
              <w:rPr>
                <w:rFonts w:cs="Arial"/>
              </w:rPr>
              <w:t>,</w:t>
            </w:r>
            <w:r w:rsidR="00CB3273">
              <w:rPr>
                <w:rFonts w:cs="Arial"/>
              </w:rPr>
              <w:t>8</w:t>
            </w:r>
            <w:r w:rsidRPr="00CA2824">
              <w:rPr>
                <w:rFonts w:cs="Arial"/>
              </w:rPr>
              <w:t xml:space="preserve"> тыс. руб.;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cs="Arial"/>
              </w:rPr>
            </w:pPr>
            <w:r w:rsidRPr="00CA2824">
              <w:rPr>
                <w:rFonts w:cs="Arial"/>
                <w:b/>
              </w:rPr>
              <w:t xml:space="preserve">на 2020 год </w:t>
            </w:r>
            <w:r w:rsidR="00E8616C" w:rsidRPr="00CA2824">
              <w:rPr>
                <w:rFonts w:cs="Arial"/>
                <w:b/>
              </w:rPr>
              <w:t>12</w:t>
            </w:r>
            <w:r w:rsidR="00CB3273">
              <w:rPr>
                <w:rFonts w:cs="Arial"/>
                <w:b/>
              </w:rPr>
              <w:t>46</w:t>
            </w:r>
            <w:r w:rsidR="00E8616C" w:rsidRPr="00CA2824">
              <w:rPr>
                <w:rFonts w:cs="Arial"/>
                <w:b/>
              </w:rPr>
              <w:t>,</w:t>
            </w:r>
            <w:r w:rsidR="00CB3273">
              <w:rPr>
                <w:rFonts w:cs="Arial"/>
                <w:b/>
              </w:rPr>
              <w:t>1</w:t>
            </w:r>
            <w:r w:rsidR="00E8616C" w:rsidRPr="00CA2824">
              <w:rPr>
                <w:rFonts w:cs="Arial"/>
                <w:b/>
              </w:rPr>
              <w:t xml:space="preserve"> </w:t>
            </w:r>
            <w:r w:rsidRPr="00CA2824">
              <w:rPr>
                <w:rFonts w:cs="Arial"/>
              </w:rPr>
              <w:t>тыс. руб.,   из них средств: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местного бюджета </w:t>
            </w:r>
            <w:r w:rsidR="00E8616C" w:rsidRPr="00CA2824">
              <w:rPr>
                <w:rFonts w:cs="Arial"/>
              </w:rPr>
              <w:t xml:space="preserve">36,3 </w:t>
            </w:r>
            <w:r w:rsidRPr="00CA2824">
              <w:rPr>
                <w:rFonts w:cs="Arial"/>
              </w:rPr>
              <w:t>тыс. руб.;</w:t>
            </w:r>
          </w:p>
          <w:p w:rsidR="00C860F1" w:rsidRPr="00CA2824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областного бюджета</w:t>
            </w:r>
            <w:r w:rsidR="00E8616C" w:rsidRPr="00CA2824">
              <w:rPr>
                <w:rFonts w:cs="Arial"/>
              </w:rPr>
              <w:t xml:space="preserve"> 1</w:t>
            </w:r>
            <w:r w:rsidR="00CB3273">
              <w:rPr>
                <w:rFonts w:cs="Arial"/>
              </w:rPr>
              <w:t>209</w:t>
            </w:r>
            <w:r w:rsidR="00E8616C" w:rsidRPr="00CA2824">
              <w:rPr>
                <w:rFonts w:cs="Arial"/>
              </w:rPr>
              <w:t>,</w:t>
            </w:r>
            <w:r w:rsidR="00CB3273">
              <w:rPr>
                <w:rFonts w:cs="Arial"/>
              </w:rPr>
              <w:t>8</w:t>
            </w:r>
            <w:r w:rsidRPr="00CA2824">
              <w:rPr>
                <w:rFonts w:cs="Arial"/>
              </w:rPr>
              <w:t xml:space="preserve"> тыс. руб.;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cs="Arial"/>
              </w:rPr>
            </w:pPr>
            <w:r w:rsidRPr="00CA2824">
              <w:rPr>
                <w:rFonts w:cs="Arial"/>
                <w:b/>
              </w:rPr>
              <w:t>на 2021 год</w:t>
            </w:r>
            <w:r w:rsidR="00E8616C" w:rsidRPr="00CA2824">
              <w:rPr>
                <w:rFonts w:cs="Arial"/>
              </w:rPr>
              <w:t xml:space="preserve"> </w:t>
            </w:r>
            <w:r w:rsidR="00E8616C" w:rsidRPr="00CA2824">
              <w:rPr>
                <w:rFonts w:cs="Arial"/>
                <w:b/>
              </w:rPr>
              <w:t>12</w:t>
            </w:r>
            <w:r w:rsidR="00CB3273">
              <w:rPr>
                <w:rFonts w:cs="Arial"/>
                <w:b/>
              </w:rPr>
              <w:t>46</w:t>
            </w:r>
            <w:r w:rsidR="00E8616C" w:rsidRPr="00CA2824">
              <w:rPr>
                <w:rFonts w:cs="Arial"/>
                <w:b/>
              </w:rPr>
              <w:t>,</w:t>
            </w:r>
            <w:r w:rsidR="00CB3273">
              <w:rPr>
                <w:rFonts w:cs="Arial"/>
                <w:b/>
              </w:rPr>
              <w:t>1</w:t>
            </w:r>
            <w:r w:rsidR="00E8616C" w:rsidRPr="00CA2824">
              <w:rPr>
                <w:rFonts w:cs="Arial"/>
              </w:rPr>
              <w:t xml:space="preserve"> </w:t>
            </w:r>
            <w:r w:rsidRPr="00CA2824">
              <w:rPr>
                <w:rFonts w:cs="Arial"/>
              </w:rPr>
              <w:t>тыс. руб.,   из них средств: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местного бюджета </w:t>
            </w:r>
            <w:r w:rsidR="00E8616C" w:rsidRPr="00CA2824">
              <w:rPr>
                <w:rFonts w:cs="Arial"/>
              </w:rPr>
              <w:t xml:space="preserve">36,3 </w:t>
            </w:r>
            <w:r w:rsidRPr="00CA2824">
              <w:rPr>
                <w:rFonts w:cs="Arial"/>
              </w:rPr>
              <w:t>тыс. руб.;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областного бюджета </w:t>
            </w:r>
            <w:r w:rsidR="006A4BCC" w:rsidRPr="00CA2824">
              <w:rPr>
                <w:rFonts w:cs="Arial"/>
              </w:rPr>
              <w:t>1</w:t>
            </w:r>
            <w:r w:rsidR="00CB3273">
              <w:rPr>
                <w:rFonts w:cs="Arial"/>
              </w:rPr>
              <w:t>209</w:t>
            </w:r>
            <w:r w:rsidR="006A4BCC" w:rsidRPr="00CA2824">
              <w:rPr>
                <w:rFonts w:cs="Arial"/>
              </w:rPr>
              <w:t>,</w:t>
            </w:r>
            <w:r w:rsidR="00CB3273">
              <w:rPr>
                <w:rFonts w:cs="Arial"/>
              </w:rPr>
              <w:t>8</w:t>
            </w:r>
            <w:r w:rsidRPr="00CA2824">
              <w:rPr>
                <w:rFonts w:cs="Arial"/>
              </w:rPr>
              <w:t xml:space="preserve"> тыс. руб.;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cs="Arial"/>
              </w:rPr>
            </w:pPr>
            <w:r w:rsidRPr="00CA2824">
              <w:rPr>
                <w:rFonts w:cs="Arial"/>
                <w:b/>
              </w:rPr>
              <w:t>на 2022 год</w:t>
            </w:r>
            <w:r w:rsidRPr="00CA2824">
              <w:rPr>
                <w:rFonts w:cs="Arial"/>
              </w:rPr>
              <w:t xml:space="preserve"> </w:t>
            </w:r>
            <w:r w:rsidR="006A4BCC" w:rsidRPr="00CA2824">
              <w:rPr>
                <w:rFonts w:cs="Arial"/>
                <w:b/>
              </w:rPr>
              <w:t>12</w:t>
            </w:r>
            <w:r w:rsidR="00CB3273">
              <w:rPr>
                <w:rFonts w:cs="Arial"/>
                <w:b/>
              </w:rPr>
              <w:t>46</w:t>
            </w:r>
            <w:r w:rsidR="006A4BCC" w:rsidRPr="00CA2824">
              <w:rPr>
                <w:rFonts w:cs="Arial"/>
                <w:b/>
              </w:rPr>
              <w:t>,</w:t>
            </w:r>
            <w:r w:rsidR="00CB3273">
              <w:rPr>
                <w:rFonts w:cs="Arial"/>
                <w:b/>
              </w:rPr>
              <w:t>1</w:t>
            </w:r>
            <w:r w:rsidR="006A4BCC" w:rsidRPr="00CA2824">
              <w:rPr>
                <w:rFonts w:cs="Arial"/>
              </w:rPr>
              <w:t xml:space="preserve"> </w:t>
            </w:r>
            <w:r w:rsidRPr="00CA2824">
              <w:rPr>
                <w:rFonts w:cs="Arial"/>
              </w:rPr>
              <w:t>тыс. руб.,   из них средств:</w:t>
            </w:r>
          </w:p>
          <w:p w:rsidR="002566EC" w:rsidRPr="00CA2824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местного бюджета </w:t>
            </w:r>
            <w:r w:rsidR="006A4BCC" w:rsidRPr="00CA2824">
              <w:rPr>
                <w:rFonts w:cs="Arial"/>
              </w:rPr>
              <w:t xml:space="preserve">36,3 </w:t>
            </w:r>
            <w:r w:rsidRPr="00CA2824">
              <w:rPr>
                <w:rFonts w:cs="Arial"/>
              </w:rPr>
              <w:t>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областного бюджета </w:t>
            </w:r>
            <w:r w:rsidR="006A4BCC" w:rsidRPr="00CA2824">
              <w:rPr>
                <w:rFonts w:cs="Arial"/>
              </w:rPr>
              <w:t>1</w:t>
            </w:r>
            <w:r w:rsidR="00CB3273">
              <w:rPr>
                <w:rFonts w:cs="Arial"/>
              </w:rPr>
              <w:t>209</w:t>
            </w:r>
            <w:r w:rsidR="006A4BCC" w:rsidRPr="00CA2824">
              <w:rPr>
                <w:rFonts w:cs="Arial"/>
              </w:rPr>
              <w:t>,</w:t>
            </w:r>
            <w:r w:rsidR="00CB3273">
              <w:rPr>
                <w:rFonts w:cs="Arial"/>
              </w:rPr>
              <w:t>8</w:t>
            </w:r>
            <w:r w:rsidRPr="00CA2824">
              <w:rPr>
                <w:rFonts w:cs="Arial"/>
              </w:rPr>
              <w:t xml:space="preserve"> тыс. руб.;</w:t>
            </w:r>
          </w:p>
          <w:p w:rsidR="000506F1" w:rsidRPr="00CA2824" w:rsidRDefault="00512FB2" w:rsidP="000506F1">
            <w:pPr>
              <w:tabs>
                <w:tab w:val="left" w:pos="34"/>
              </w:tabs>
              <w:ind w:firstLine="31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512FB2">
              <w:rPr>
                <w:rFonts w:cs="Arial"/>
                <w:b/>
              </w:rPr>
              <w:t xml:space="preserve">на 2023 год </w:t>
            </w:r>
            <w:r w:rsidR="000506F1" w:rsidRPr="00CA2824">
              <w:rPr>
                <w:rFonts w:cs="Arial"/>
                <w:b/>
              </w:rPr>
              <w:t>12</w:t>
            </w:r>
            <w:r w:rsidR="000506F1">
              <w:rPr>
                <w:rFonts w:cs="Arial"/>
                <w:b/>
              </w:rPr>
              <w:t>46</w:t>
            </w:r>
            <w:r w:rsidR="000506F1" w:rsidRPr="00CA2824">
              <w:rPr>
                <w:rFonts w:cs="Arial"/>
                <w:b/>
              </w:rPr>
              <w:t>,</w:t>
            </w:r>
            <w:r w:rsidR="000506F1">
              <w:rPr>
                <w:rFonts w:cs="Arial"/>
                <w:b/>
              </w:rPr>
              <w:t>1</w:t>
            </w:r>
            <w:r w:rsidR="000506F1" w:rsidRPr="00CA2824">
              <w:rPr>
                <w:rFonts w:cs="Arial"/>
              </w:rPr>
              <w:t xml:space="preserve"> тыс. руб.,   из них средств:</w:t>
            </w:r>
          </w:p>
          <w:p w:rsidR="000506F1" w:rsidRPr="00CA2824" w:rsidRDefault="000506F1" w:rsidP="000506F1">
            <w:pPr>
              <w:tabs>
                <w:tab w:val="left" w:pos="34"/>
              </w:tabs>
              <w:ind w:firstLine="34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местного бюджета 36,3 тыс. руб.;</w:t>
            </w:r>
          </w:p>
          <w:p w:rsidR="00512FB2" w:rsidRPr="000506F1" w:rsidRDefault="000506F1" w:rsidP="00A64D11">
            <w:pPr>
              <w:tabs>
                <w:tab w:val="left" w:pos="34"/>
              </w:tabs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областного бюджета 1</w:t>
            </w:r>
            <w:r>
              <w:rPr>
                <w:rFonts w:cs="Arial"/>
              </w:rPr>
              <w:t>209</w:t>
            </w:r>
            <w:r w:rsidRPr="00CA2824">
              <w:rPr>
                <w:rFonts w:cs="Arial"/>
              </w:rPr>
              <w:t>,</w:t>
            </w:r>
            <w:r>
              <w:rPr>
                <w:rFonts w:cs="Arial"/>
              </w:rPr>
              <w:t>8</w:t>
            </w:r>
            <w:r w:rsidRPr="00CA2824">
              <w:rPr>
                <w:rFonts w:cs="Arial"/>
              </w:rPr>
              <w:t xml:space="preserve"> тыс. руб.;</w:t>
            </w:r>
          </w:p>
          <w:p w:rsidR="000506F1" w:rsidRPr="00CA2824" w:rsidRDefault="00512FB2" w:rsidP="000506F1">
            <w:pPr>
              <w:tabs>
                <w:tab w:val="left" w:pos="34"/>
              </w:tabs>
              <w:ind w:firstLine="31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512FB2">
              <w:rPr>
                <w:rFonts w:cs="Arial"/>
                <w:b/>
              </w:rPr>
              <w:t>на 202</w:t>
            </w:r>
            <w:r>
              <w:rPr>
                <w:rFonts w:cs="Arial"/>
                <w:b/>
              </w:rPr>
              <w:t>4</w:t>
            </w:r>
            <w:r w:rsidRPr="00512FB2">
              <w:rPr>
                <w:rFonts w:cs="Arial"/>
                <w:b/>
              </w:rPr>
              <w:t xml:space="preserve"> год</w:t>
            </w:r>
            <w:r w:rsidR="000506F1" w:rsidRPr="00CA2824">
              <w:rPr>
                <w:rFonts w:cs="Arial"/>
                <w:b/>
              </w:rPr>
              <w:t>12</w:t>
            </w:r>
            <w:r w:rsidR="000506F1">
              <w:rPr>
                <w:rFonts w:cs="Arial"/>
                <w:b/>
              </w:rPr>
              <w:t>46</w:t>
            </w:r>
            <w:r w:rsidR="000506F1" w:rsidRPr="00CA2824">
              <w:rPr>
                <w:rFonts w:cs="Arial"/>
                <w:b/>
              </w:rPr>
              <w:t>,</w:t>
            </w:r>
            <w:r w:rsidR="000506F1">
              <w:rPr>
                <w:rFonts w:cs="Arial"/>
                <w:b/>
              </w:rPr>
              <w:t>1</w:t>
            </w:r>
            <w:r w:rsidR="000506F1" w:rsidRPr="00CA2824">
              <w:rPr>
                <w:rFonts w:cs="Arial"/>
              </w:rPr>
              <w:t xml:space="preserve"> тыс. руб.,   из них средств:</w:t>
            </w:r>
          </w:p>
          <w:p w:rsidR="000506F1" w:rsidRPr="00CA2824" w:rsidRDefault="000506F1" w:rsidP="000506F1">
            <w:pPr>
              <w:tabs>
                <w:tab w:val="left" w:pos="34"/>
              </w:tabs>
              <w:ind w:firstLine="34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местного бюджета 36,3 тыс. руб.;</w:t>
            </w:r>
          </w:p>
          <w:p w:rsidR="00C860F1" w:rsidRPr="00CA2824" w:rsidRDefault="000506F1" w:rsidP="006A4BCC">
            <w:pPr>
              <w:tabs>
                <w:tab w:val="left" w:pos="34"/>
              </w:tabs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областного бюджета 1</w:t>
            </w:r>
            <w:r>
              <w:rPr>
                <w:rFonts w:cs="Arial"/>
              </w:rPr>
              <w:t>209</w:t>
            </w:r>
            <w:r w:rsidRPr="00CA2824">
              <w:rPr>
                <w:rFonts w:cs="Arial"/>
              </w:rPr>
              <w:t>,</w:t>
            </w:r>
            <w:r>
              <w:rPr>
                <w:rFonts w:cs="Arial"/>
              </w:rPr>
              <w:t>8</w:t>
            </w:r>
            <w:r w:rsidRPr="00CA2824">
              <w:rPr>
                <w:rFonts w:cs="Arial"/>
              </w:rPr>
              <w:t xml:space="preserve"> тыс. руб.</w:t>
            </w:r>
          </w:p>
        </w:tc>
      </w:tr>
      <w:tr w:rsidR="002566EC" w:rsidRPr="00CA2824" w:rsidTr="00A64D11">
        <w:tc>
          <w:tcPr>
            <w:tcW w:w="3085" w:type="dxa"/>
            <w:vAlign w:val="center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 xml:space="preserve">1. </w:t>
            </w:r>
            <w:r w:rsidR="00C31AA5" w:rsidRPr="00CA2824">
              <w:rPr>
                <w:rFonts w:cs="Arial"/>
              </w:rPr>
              <w:t>Благоустройство общественных территорий.</w:t>
            </w:r>
          </w:p>
          <w:p w:rsidR="00EC6C67" w:rsidRPr="00CA2824" w:rsidRDefault="00EC6C67" w:rsidP="00A64D11">
            <w:pPr>
              <w:tabs>
                <w:tab w:val="left" w:pos="34"/>
              </w:tabs>
              <w:ind w:firstLine="31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2. </w:t>
            </w:r>
            <w:r w:rsidRPr="00EC6C67">
              <w:rPr>
                <w:rFonts w:cs="Arial"/>
              </w:rPr>
      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CE1C5A" w:rsidRPr="00CA2824" w:rsidRDefault="00EC6C67" w:rsidP="00A64D11">
            <w:pPr>
              <w:tabs>
                <w:tab w:val="left" w:pos="34"/>
              </w:tabs>
              <w:ind w:firstLine="317"/>
              <w:jc w:val="left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2566EC" w:rsidRPr="00CA2824">
              <w:rPr>
                <w:rFonts w:cs="Arial"/>
              </w:rPr>
              <w:t xml:space="preserve">. </w:t>
            </w:r>
            <w:r w:rsidR="00CE1C5A" w:rsidRPr="00CA2824">
              <w:rPr>
                <w:rFonts w:cs="Arial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2566EC" w:rsidRPr="00CA2824" w:rsidRDefault="00EC6C67" w:rsidP="00A64D11">
            <w:pPr>
              <w:tabs>
                <w:tab w:val="left" w:pos="34"/>
              </w:tabs>
              <w:ind w:firstLine="317"/>
              <w:jc w:val="lef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566EC" w:rsidRPr="00CA2824">
              <w:rPr>
                <w:rFonts w:cs="Arial"/>
              </w:rPr>
              <w:t xml:space="preserve">. </w:t>
            </w:r>
            <w:r w:rsidR="00CE1C5A" w:rsidRPr="00CA2824">
              <w:rPr>
                <w:rFonts w:cs="Arial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  <w:p w:rsidR="002566EC" w:rsidRPr="00CA2824" w:rsidRDefault="002566EC" w:rsidP="00CE1C5A">
            <w:pPr>
              <w:tabs>
                <w:tab w:val="left" w:pos="34"/>
              </w:tabs>
              <w:ind w:firstLine="317"/>
              <w:jc w:val="left"/>
              <w:rPr>
                <w:rFonts w:cs="Arial"/>
              </w:rPr>
            </w:pPr>
          </w:p>
        </w:tc>
      </w:tr>
      <w:tr w:rsidR="002566EC" w:rsidRPr="00CA2824" w:rsidTr="00A64D11">
        <w:tc>
          <w:tcPr>
            <w:tcW w:w="3085" w:type="dxa"/>
            <w:vAlign w:val="center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 xml:space="preserve">Ожидаемые конечные </w:t>
            </w:r>
            <w:r w:rsidRPr="00CA2824">
              <w:rPr>
                <w:rFonts w:cs="Arial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CA2824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cs="Arial"/>
              </w:rPr>
            </w:pPr>
            <w:r w:rsidRPr="00CA2824">
              <w:rPr>
                <w:rFonts w:cs="Arial"/>
              </w:rPr>
              <w:lastRenderedPageBreak/>
              <w:t xml:space="preserve">Создание безопасных и комфортных условий для </w:t>
            </w:r>
            <w:r w:rsidRPr="00CA2824">
              <w:rPr>
                <w:rFonts w:cs="Arial"/>
              </w:rPr>
              <w:lastRenderedPageBreak/>
              <w:t>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C67" w:rsidRDefault="00EC6C67" w:rsidP="002566EC">
      <w:pPr>
        <w:jc w:val="center"/>
        <w:rPr>
          <w:rFonts w:cs="Arial"/>
          <w:b/>
        </w:rPr>
      </w:pPr>
    </w:p>
    <w:p w:rsidR="002566EC" w:rsidRPr="00CA2824" w:rsidRDefault="002566EC" w:rsidP="002566EC">
      <w:pPr>
        <w:jc w:val="center"/>
        <w:rPr>
          <w:rFonts w:cs="Arial"/>
        </w:rPr>
      </w:pPr>
      <w:r w:rsidRPr="00CA2824">
        <w:rPr>
          <w:rFonts w:cs="Arial"/>
          <w:b/>
        </w:rPr>
        <w:t>2. Характеристика текущего состояния сферы реализации муниципальной программы</w:t>
      </w:r>
      <w:r w:rsidR="002E7E51" w:rsidRPr="00CA2824">
        <w:rPr>
          <w:rFonts w:cs="Arial"/>
          <w:b/>
        </w:rPr>
        <w:t>, проблемы</w:t>
      </w:r>
    </w:p>
    <w:p w:rsidR="002566EC" w:rsidRPr="00CA2824" w:rsidRDefault="002566EC" w:rsidP="002566EC">
      <w:pPr>
        <w:ind w:firstLine="708"/>
        <w:rPr>
          <w:rFonts w:cs="Arial"/>
        </w:rPr>
      </w:pPr>
    </w:p>
    <w:p w:rsidR="00D34221" w:rsidRPr="00CA2824" w:rsidRDefault="00E50773" w:rsidP="00E50773">
      <w:pPr>
        <w:rPr>
          <w:rFonts w:cs="Arial"/>
          <w:shd w:val="clear" w:color="auto" w:fill="FFFFFF"/>
        </w:rPr>
      </w:pPr>
      <w:r w:rsidRPr="00CA2824">
        <w:rPr>
          <w:rFonts w:cs="Arial"/>
          <w:shd w:val="clear" w:color="auto" w:fill="FFFFFF"/>
        </w:rPr>
        <w:t xml:space="preserve">Муниципальная программа </w:t>
      </w:r>
      <w:r w:rsidR="00184703" w:rsidRPr="00CA2824">
        <w:rPr>
          <w:rFonts w:cs="Arial"/>
          <w:shd w:val="clear" w:color="auto" w:fill="FFFFFF"/>
        </w:rPr>
        <w:t>«</w:t>
      </w:r>
      <w:r w:rsidRPr="00CA2824">
        <w:rPr>
          <w:rFonts w:cs="Arial"/>
          <w:shd w:val="clear" w:color="auto" w:fill="FFFFFF"/>
        </w:rPr>
        <w:t>Формирование современной городской среды муниципального образования «Баяндай» на 2018-202</w:t>
      </w:r>
      <w:r w:rsidR="00512FB2">
        <w:rPr>
          <w:rFonts w:cs="Arial"/>
          <w:shd w:val="clear" w:color="auto" w:fill="FFFFFF"/>
        </w:rPr>
        <w:t>4</w:t>
      </w:r>
      <w:r w:rsidRPr="00CA2824">
        <w:rPr>
          <w:rFonts w:cs="Arial"/>
          <w:shd w:val="clear" w:color="auto" w:fill="FFFFFF"/>
        </w:rPr>
        <w:t xml:space="preserve"> годы</w:t>
      </w:r>
      <w:r w:rsidR="00184703" w:rsidRPr="00CA2824">
        <w:rPr>
          <w:rFonts w:cs="Arial"/>
          <w:shd w:val="clear" w:color="auto" w:fill="FFFFFF"/>
        </w:rPr>
        <w:t>»</w:t>
      </w:r>
      <w:r w:rsidRPr="00CA2824">
        <w:rPr>
          <w:rFonts w:cs="Arial"/>
          <w:shd w:val="clear" w:color="auto" w:fill="FFFFFF"/>
        </w:rPr>
        <w:t xml:space="preserve"> решает вопросы комплексного благоустройства территории МО «Баяндай», учитывает необходимость обеспечения благоустройства и повышение уровня комфортности территорий поселения, создания условий для дальнейшего развития городской среды, генерирующей положительное эмоциональное восприятие </w:t>
      </w:r>
      <w:r w:rsidR="00184703" w:rsidRPr="00CA2824">
        <w:rPr>
          <w:rFonts w:cs="Arial"/>
          <w:shd w:val="clear" w:color="auto" w:fill="FFFFFF"/>
        </w:rPr>
        <w:t>села.</w:t>
      </w:r>
    </w:p>
    <w:p w:rsidR="00184703" w:rsidRPr="00CA2824" w:rsidRDefault="00184703" w:rsidP="00184703">
      <w:pPr>
        <w:ind w:firstLine="708"/>
        <w:rPr>
          <w:rFonts w:cs="Arial"/>
        </w:rPr>
      </w:pPr>
      <w:r w:rsidRPr="00CA2824">
        <w:rPr>
          <w:rFonts w:cs="Arial"/>
        </w:rPr>
        <w:t xml:space="preserve">Село Баяндай является административным центром Баяндаевского района. Населения с. Баяндай составляет 3700 человек. Инфраструктуру МО «Баяндай» составляют  многочисленные государственные и муниципальные учреждения районного значения, а также иные учреждения, которые оказывают услуги населению. Ведется активное строительство новых жилых домов усадебного типа. </w:t>
      </w:r>
    </w:p>
    <w:p w:rsidR="00184703" w:rsidRPr="00CA2824" w:rsidRDefault="00184703" w:rsidP="00184703">
      <w:pPr>
        <w:ind w:firstLine="708"/>
        <w:rPr>
          <w:rFonts w:cs="Arial"/>
        </w:rPr>
      </w:pPr>
      <w:r w:rsidRPr="00CA2824">
        <w:rPr>
          <w:rFonts w:cs="Arial"/>
        </w:rPr>
        <w:t>Характеристика сферы благоустройства муниципальных территорий общего пользования. Внешний облик населенного пункта, его эстетич</w:t>
      </w:r>
      <w:r w:rsidR="00D11BD2" w:rsidRPr="00CA2824">
        <w:rPr>
          <w:rFonts w:cs="Arial"/>
        </w:rPr>
        <w:t>ный</w:t>
      </w:r>
      <w:r w:rsidRPr="00CA2824">
        <w:rPr>
          <w:rFonts w:cs="Arial"/>
        </w:rPr>
        <w:t xml:space="preserve"> вид, во многом зависят от степени благоустроенности территории, от площади озеленения. </w:t>
      </w:r>
      <w:proofErr w:type="gramStart"/>
      <w:r w:rsidRPr="00CA2824">
        <w:rPr>
          <w:rFonts w:cs="Arial"/>
        </w:rPr>
        <w:t>На территории села Баяндай имеются</w:t>
      </w:r>
      <w:r w:rsidR="00CE1C5A" w:rsidRPr="00CA2824">
        <w:rPr>
          <w:rFonts w:cs="Arial"/>
        </w:rPr>
        <w:t xml:space="preserve"> двадцать общественных территорий, </w:t>
      </w:r>
      <w:r w:rsidRPr="00CA2824">
        <w:rPr>
          <w:rFonts w:cs="Arial"/>
        </w:rPr>
        <w:t xml:space="preserve"> </w:t>
      </w:r>
      <w:r w:rsidR="00CE1C5A" w:rsidRPr="00CA2824">
        <w:rPr>
          <w:rFonts w:cs="Arial"/>
        </w:rPr>
        <w:t>д</w:t>
      </w:r>
      <w:r w:rsidRPr="00CA2824">
        <w:rPr>
          <w:rFonts w:cs="Arial"/>
        </w:rPr>
        <w:t>ля обеспечения</w:t>
      </w:r>
      <w:r w:rsidR="00CE1C5A" w:rsidRPr="00CA2824">
        <w:rPr>
          <w:rFonts w:cs="Arial"/>
        </w:rPr>
        <w:t xml:space="preserve"> их</w:t>
      </w:r>
      <w:r w:rsidRPr="00CA2824">
        <w:rPr>
          <w:rFonts w:cs="Arial"/>
        </w:rPr>
        <w:t xml:space="preserve"> благоустройства целесообразно проведение следующих мероприятий: озеленение, уход за зелеными насаждениями; оборудование малыми архитектурными формами, фонтанами, иными некапитальными объектами; устройство пешеходных дорожек, освещение территорий, в т.ч. декоративное; обустройство площадок для отдыха, детских, спортивных площадок; установка скамеек и урн, контейнеров для сбора мусора;</w:t>
      </w:r>
      <w:proofErr w:type="gramEnd"/>
      <w:r w:rsidRPr="00CA2824">
        <w:rPr>
          <w:rFonts w:cs="Arial"/>
        </w:rPr>
        <w:t xml:space="preserve"> оформление цветников;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184703" w:rsidRPr="00CA2824" w:rsidRDefault="00184703" w:rsidP="00184703">
      <w:pPr>
        <w:ind w:firstLine="708"/>
        <w:rPr>
          <w:rFonts w:cs="Arial"/>
        </w:rPr>
      </w:pPr>
      <w:r w:rsidRPr="00CA2824">
        <w:rPr>
          <w:rFonts w:cs="Arial"/>
        </w:rPr>
        <w:t>В самом центре села Баяндай растет сосновая роща, со всех сторон граничащая с жилыми домами.  Площадь Сосновой рощи составляет 65163 кв.м.  Сосновая роща - уникальный природный комплекс, где произрастает большое количество разнообразных деревьев и кустарников. Администрация МО «Баяндай» оформила земельный участок, где располагается роща в  муниципальную собственность, под размещение Парка отдыха, собственными силами проводим ремонт ограждения и уборку территории. В роще полностью отсутствуют элементы благоустройства: дорожки, скамейки, детские площадки и.т.д., необходимо комплексное благоустройство.</w:t>
      </w:r>
    </w:p>
    <w:p w:rsidR="00184703" w:rsidRPr="00CA2824" w:rsidRDefault="00184703" w:rsidP="00184703">
      <w:pPr>
        <w:ind w:firstLine="708"/>
        <w:rPr>
          <w:rFonts w:cs="Arial"/>
        </w:rPr>
      </w:pPr>
      <w:r w:rsidRPr="00CA2824">
        <w:rPr>
          <w:rFonts w:cs="Arial"/>
        </w:rPr>
        <w:t xml:space="preserve">До настоящего времени в МО «Баяндай» благоустройство общественных пространств, строительства и ремонта проездов тротуаров, линий освещения осуществлялись в рамках отдельных мероприятий, проводимых администрацией МО «Баяндай». В 2015 году администрация муниципального образования «Баяндай» приняла участие в общественно значимом некоммерческом проекте с участием граждан, проживающих в сельском поселении. Получили грант от Министерства сельского хозяйства Иркутской области. В рамках реализации проекта создали Парк отдыха по ул. </w:t>
      </w:r>
      <w:proofErr w:type="gramStart"/>
      <w:r w:rsidRPr="00CA2824">
        <w:rPr>
          <w:rFonts w:cs="Arial"/>
        </w:rPr>
        <w:t>Полевая</w:t>
      </w:r>
      <w:proofErr w:type="gramEnd"/>
      <w:r w:rsidRPr="00CA2824">
        <w:rPr>
          <w:rFonts w:cs="Arial"/>
        </w:rPr>
        <w:t xml:space="preserve">, 7А, где посадили деревья и разместили детскую спортивно-игровую площадку. По реализации мероприятий перечня народных инициатив приобретены и установлены две детские площадки, построен сельскохозяйственный рынок, </w:t>
      </w:r>
      <w:proofErr w:type="spellStart"/>
      <w:r w:rsidRPr="00CA2824">
        <w:rPr>
          <w:rFonts w:cs="Arial"/>
        </w:rPr>
        <w:t>ягодно-грибной</w:t>
      </w:r>
      <w:proofErr w:type="spellEnd"/>
      <w:r w:rsidRPr="00CA2824">
        <w:rPr>
          <w:rFonts w:cs="Arial"/>
        </w:rPr>
        <w:t xml:space="preserve"> рынок. </w:t>
      </w:r>
    </w:p>
    <w:p w:rsidR="00184703" w:rsidRPr="00CA2824" w:rsidRDefault="00184703" w:rsidP="00184703">
      <w:pPr>
        <w:ind w:firstLine="708"/>
        <w:rPr>
          <w:rFonts w:cs="Arial"/>
        </w:rPr>
      </w:pPr>
      <w:r w:rsidRPr="00CA2824">
        <w:rPr>
          <w:rFonts w:cs="Arial"/>
        </w:rPr>
        <w:lastRenderedPageBreak/>
        <w:t xml:space="preserve">Трудовое участие граждан, организаций в выполнении мероприятий по благоустройству муниципальных территорий общего пользования в </w:t>
      </w:r>
      <w:r w:rsidR="00CE1C5A" w:rsidRPr="00CA2824">
        <w:rPr>
          <w:rFonts w:cs="Arial"/>
        </w:rPr>
        <w:t>муниципальном образовании</w:t>
      </w:r>
      <w:r w:rsidRPr="00CA2824">
        <w:rPr>
          <w:rFonts w:cs="Arial"/>
        </w:rPr>
        <w:t xml:space="preserve"> заключается в проведении ежегодных весенних месячников по санитарной очистке, благоустройству и озеленению территории сельского поселения, субботников, проведению ежегодных смотров - конкурсов по благоустройству территории индивидуальных жилых домов.</w:t>
      </w:r>
    </w:p>
    <w:p w:rsidR="00184703" w:rsidRPr="00CA2824" w:rsidRDefault="00184703" w:rsidP="0018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2824">
        <w:rPr>
          <w:rFonts w:ascii="Arial" w:hAnsi="Arial" w:cs="Arial"/>
          <w:sz w:val="24"/>
          <w:szCs w:val="24"/>
        </w:rPr>
        <w:t>Данные направления деятельности по большей части действовали разрозненно, то есть преимущественно учитывали задачи и механизмы реализации отдельно взятых программ</w:t>
      </w:r>
      <w:r w:rsidR="002342FD" w:rsidRPr="00CA2824">
        <w:rPr>
          <w:rFonts w:ascii="Arial" w:hAnsi="Arial" w:cs="Arial"/>
          <w:sz w:val="24"/>
          <w:szCs w:val="24"/>
        </w:rPr>
        <w:t xml:space="preserve"> и мероприятий</w:t>
      </w:r>
      <w:r w:rsidRPr="00CA2824">
        <w:rPr>
          <w:rFonts w:ascii="Arial" w:hAnsi="Arial" w:cs="Arial"/>
          <w:sz w:val="24"/>
          <w:szCs w:val="24"/>
        </w:rPr>
        <w:t>. В связи с этим не представлялись возможным реализация единой цели по обеспечению и повышению уровня комфортности и благоустройства территорий села Баяндай и оценка эффективности соответствующих данной цели поставленных задач.</w:t>
      </w:r>
    </w:p>
    <w:p w:rsidR="00184703" w:rsidRPr="00CA2824" w:rsidRDefault="00184703" w:rsidP="0018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2824">
        <w:rPr>
          <w:rFonts w:ascii="Arial" w:hAnsi="Arial" w:cs="Arial"/>
          <w:sz w:val="24"/>
          <w:szCs w:val="24"/>
        </w:rPr>
        <w:t xml:space="preserve">Основными задачами по созданию комфортной городской среды являются благоустройство общественного пространства и улучшение внешнего облика села путем улучшения </w:t>
      </w:r>
      <w:proofErr w:type="gramStart"/>
      <w:r w:rsidRPr="00CA2824">
        <w:rPr>
          <w:rFonts w:ascii="Arial" w:hAnsi="Arial" w:cs="Arial"/>
          <w:sz w:val="24"/>
          <w:szCs w:val="24"/>
        </w:rPr>
        <w:t>архитектурных  решений</w:t>
      </w:r>
      <w:proofErr w:type="gramEnd"/>
      <w:r w:rsidRPr="00CA2824">
        <w:rPr>
          <w:rFonts w:ascii="Arial" w:hAnsi="Arial" w:cs="Arial"/>
          <w:sz w:val="24"/>
          <w:szCs w:val="24"/>
        </w:rPr>
        <w:t xml:space="preserve">, реализации инвестиционных проектов на принципах </w:t>
      </w:r>
      <w:proofErr w:type="spellStart"/>
      <w:r w:rsidRPr="00CA2824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CA2824">
        <w:rPr>
          <w:rFonts w:ascii="Arial" w:hAnsi="Arial" w:cs="Arial"/>
          <w:sz w:val="24"/>
          <w:szCs w:val="24"/>
        </w:rPr>
        <w:t xml:space="preserve"> партнерства, а также привлечение на их реализацию финансовых ресурсов из разных источников. </w:t>
      </w:r>
    </w:p>
    <w:p w:rsidR="00184703" w:rsidRPr="00CA2824" w:rsidRDefault="00184703" w:rsidP="0018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2824">
        <w:rPr>
          <w:rFonts w:ascii="Arial" w:hAnsi="Arial" w:cs="Arial"/>
          <w:sz w:val="24"/>
          <w:szCs w:val="24"/>
        </w:rPr>
        <w:t>Ключевую роль в создании и управлении городской средой играет участие жителей села в обсуждении проектов благоустройства общественных территорий (площадей, улиц, пешеходных зон, скверов, парков, иных территорий).</w:t>
      </w:r>
      <w:r w:rsidR="003818CD" w:rsidRPr="00CA2824">
        <w:rPr>
          <w:rFonts w:ascii="Arial" w:hAnsi="Arial" w:cs="Arial"/>
          <w:sz w:val="24"/>
          <w:szCs w:val="24"/>
        </w:rPr>
        <w:t xml:space="preserve"> </w:t>
      </w:r>
      <w:r w:rsidRPr="00CA2824">
        <w:rPr>
          <w:rFonts w:ascii="Arial" w:hAnsi="Arial" w:cs="Arial"/>
          <w:sz w:val="24"/>
          <w:szCs w:val="24"/>
        </w:rPr>
        <w:t xml:space="preserve">С целью повышения роли общественности в создании и управлении городской средой необходима активизация применения практики социологических и иных исследований, предваряющих проектирование благоустройства сельских пространств, а также расширение практики привлечения населения, коммерческих и некоммерческих организаций к их проектированию и преобразованию. Должен быть обеспечен принципиально новый уровень взаимодействия с общественностью при принятии решений, касающихся городской среды и учет результатов общественных слушаний при принятии решений. </w:t>
      </w:r>
    </w:p>
    <w:p w:rsidR="00184703" w:rsidRPr="00CA2824" w:rsidRDefault="00184703" w:rsidP="003818CD">
      <w:pPr>
        <w:ind w:firstLine="540"/>
        <w:rPr>
          <w:rFonts w:cs="Arial"/>
        </w:rPr>
      </w:pPr>
      <w:r w:rsidRPr="00CA2824">
        <w:rPr>
          <w:rFonts w:cs="Arial"/>
        </w:rPr>
        <w:t xml:space="preserve"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</w:t>
      </w:r>
      <w:r w:rsidR="003818CD" w:rsidRPr="00CA2824">
        <w:rPr>
          <w:rFonts w:cs="Arial"/>
        </w:rPr>
        <w:t xml:space="preserve">доступность сооружений </w:t>
      </w:r>
      <w:r w:rsidRPr="00CA2824">
        <w:rPr>
          <w:rFonts w:cs="Arial"/>
        </w:rPr>
        <w:t xml:space="preserve">для инвалидов и других </w:t>
      </w:r>
      <w:proofErr w:type="spellStart"/>
      <w:r w:rsidRPr="00CA2824">
        <w:rPr>
          <w:rFonts w:cs="Arial"/>
        </w:rPr>
        <w:t>маломобильных</w:t>
      </w:r>
      <w:proofErr w:type="spellEnd"/>
      <w:r w:rsidRPr="00CA2824">
        <w:rPr>
          <w:rFonts w:cs="Arial"/>
        </w:rPr>
        <w:t xml:space="preserve"> групп населения.</w:t>
      </w:r>
    </w:p>
    <w:p w:rsidR="006E1BE7" w:rsidRPr="00CA2824" w:rsidRDefault="006E1BE7" w:rsidP="002566EC">
      <w:pPr>
        <w:ind w:firstLine="708"/>
        <w:rPr>
          <w:rFonts w:cs="Arial"/>
        </w:rPr>
      </w:pPr>
    </w:p>
    <w:p w:rsidR="002566EC" w:rsidRPr="00CA2824" w:rsidRDefault="002566EC" w:rsidP="002566EC">
      <w:pPr>
        <w:ind w:firstLine="708"/>
        <w:rPr>
          <w:rFonts w:cs="Arial"/>
        </w:rPr>
      </w:pPr>
      <w:r w:rsidRPr="00CA2824">
        <w:rPr>
          <w:rFonts w:cs="Arial"/>
        </w:rPr>
        <w:t>Сведения о</w:t>
      </w:r>
      <w:r w:rsidR="00F75ECD" w:rsidRPr="00CA2824">
        <w:rPr>
          <w:rFonts w:cs="Arial"/>
        </w:rPr>
        <w:t xml:space="preserve"> текущих показателях (индикаторах</w:t>
      </w:r>
      <w:r w:rsidRPr="00CA2824">
        <w:rPr>
          <w:rFonts w:cs="Arial"/>
        </w:rPr>
        <w:t>) состояния благоустройства в муниципальн</w:t>
      </w:r>
      <w:r w:rsidR="00F75ECD" w:rsidRPr="00CA2824">
        <w:rPr>
          <w:rFonts w:cs="Arial"/>
        </w:rPr>
        <w:t>ом образовании</w:t>
      </w:r>
      <w:r w:rsidR="005037E9" w:rsidRPr="00CA2824">
        <w:rPr>
          <w:rFonts w:cs="Arial"/>
        </w:rPr>
        <w:t xml:space="preserve">» Баяндай» </w:t>
      </w:r>
      <w:r w:rsidR="00F75ECD" w:rsidRPr="00CA2824">
        <w:rPr>
          <w:rFonts w:cs="Arial"/>
        </w:rPr>
        <w:t>за</w:t>
      </w:r>
      <w:r w:rsidRPr="00CA2824">
        <w:rPr>
          <w:rFonts w:cs="Arial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 w:rsidRPr="00CA2824">
        <w:rPr>
          <w:rFonts w:cs="Arial"/>
        </w:rPr>
        <w:t>,</w:t>
      </w:r>
      <w:r w:rsidRPr="00CA2824">
        <w:rPr>
          <w:rFonts w:cs="Arial"/>
        </w:rPr>
        <w:t xml:space="preserve"> представлен</w:t>
      </w:r>
      <w:r w:rsidR="00F75ECD" w:rsidRPr="00CA2824">
        <w:rPr>
          <w:rFonts w:cs="Arial"/>
        </w:rPr>
        <w:t>ы</w:t>
      </w:r>
      <w:r w:rsidRPr="00CA2824">
        <w:rPr>
          <w:rFonts w:cs="Arial"/>
        </w:rPr>
        <w:t xml:space="preserve"> в табл. 1.</w:t>
      </w:r>
    </w:p>
    <w:p w:rsidR="002566EC" w:rsidRPr="00CA2824" w:rsidRDefault="002566EC" w:rsidP="002566EC">
      <w:pPr>
        <w:jc w:val="right"/>
        <w:rPr>
          <w:rFonts w:cs="Arial"/>
          <w:bCs/>
          <w:color w:val="000000"/>
        </w:rPr>
      </w:pPr>
    </w:p>
    <w:p w:rsidR="002566EC" w:rsidRPr="00CA2824" w:rsidRDefault="002566EC" w:rsidP="002566EC">
      <w:pPr>
        <w:jc w:val="right"/>
        <w:rPr>
          <w:rFonts w:cs="Arial"/>
          <w:bCs/>
          <w:color w:val="000000"/>
        </w:rPr>
      </w:pPr>
      <w:r w:rsidRPr="00CA2824">
        <w:rPr>
          <w:rFonts w:cs="Arial"/>
          <w:bCs/>
          <w:color w:val="000000"/>
        </w:rPr>
        <w:t>Табл. 1</w:t>
      </w:r>
    </w:p>
    <w:p w:rsidR="002566EC" w:rsidRPr="00CA2824" w:rsidRDefault="002566EC" w:rsidP="002566EC">
      <w:pPr>
        <w:jc w:val="right"/>
        <w:rPr>
          <w:rFonts w:cs="Arial"/>
          <w:bCs/>
          <w:color w:val="000000"/>
        </w:rPr>
      </w:pPr>
    </w:p>
    <w:p w:rsidR="002566EC" w:rsidRPr="00CA2824" w:rsidRDefault="002566EC" w:rsidP="002566EC">
      <w:pPr>
        <w:jc w:val="center"/>
        <w:rPr>
          <w:rFonts w:cs="Arial"/>
          <w:b/>
        </w:rPr>
      </w:pPr>
      <w:r w:rsidRPr="00CA2824">
        <w:rPr>
          <w:rFonts w:cs="Arial"/>
          <w:b/>
        </w:rPr>
        <w:t>Сведения о текущих показателях (индикатора) состояния благоустройства в муниципальн</w:t>
      </w:r>
      <w:r w:rsidR="00F75ECD" w:rsidRPr="00CA2824">
        <w:rPr>
          <w:rFonts w:cs="Arial"/>
          <w:b/>
        </w:rPr>
        <w:t xml:space="preserve">ом образовании </w:t>
      </w:r>
      <w:r w:rsidR="003818CD" w:rsidRPr="00CA2824">
        <w:rPr>
          <w:rFonts w:cs="Arial"/>
          <w:b/>
        </w:rPr>
        <w:t>«Баяндай»</w:t>
      </w:r>
    </w:p>
    <w:p w:rsidR="00F75ECD" w:rsidRPr="00CA2824" w:rsidRDefault="00F75ECD" w:rsidP="002566EC">
      <w:pPr>
        <w:jc w:val="center"/>
        <w:rPr>
          <w:rFonts w:cs="Arial"/>
          <w:b/>
        </w:rPr>
      </w:pPr>
    </w:p>
    <w:tbl>
      <w:tblPr>
        <w:tblStyle w:val="affff5"/>
        <w:tblW w:w="9671" w:type="dxa"/>
        <w:tblLayout w:type="fixed"/>
        <w:tblLook w:val="01E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CA2824" w:rsidTr="00A64D11">
        <w:tc>
          <w:tcPr>
            <w:tcW w:w="533" w:type="dxa"/>
            <w:vMerge w:val="restart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CA2824">
              <w:rPr>
                <w:rFonts w:cs="Arial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CA2824">
              <w:rPr>
                <w:rFonts w:cs="Arial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CA2824">
              <w:rPr>
                <w:rFonts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CA2824">
              <w:rPr>
                <w:rFonts w:cs="Arial"/>
                <w:b/>
                <w:sz w:val="24"/>
                <w:szCs w:val="24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CA2824">
              <w:rPr>
                <w:rFonts w:cs="Arial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2566EC" w:rsidRPr="00CA2824" w:rsidTr="00A64D11">
        <w:tc>
          <w:tcPr>
            <w:tcW w:w="533" w:type="dxa"/>
            <w:vMerge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566EC" w:rsidRPr="00CA2824" w:rsidRDefault="002566EC" w:rsidP="00A64D11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CA2824">
              <w:rPr>
                <w:rFonts w:cs="Arial"/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2566EC" w:rsidRPr="00CA2824" w:rsidRDefault="002566EC" w:rsidP="00A64D11">
            <w:pPr>
              <w:pStyle w:val="aff8"/>
              <w:jc w:val="center"/>
              <w:rPr>
                <w:rFonts w:cs="Arial"/>
                <w:b/>
                <w:sz w:val="24"/>
                <w:szCs w:val="24"/>
              </w:rPr>
            </w:pPr>
            <w:r w:rsidRPr="00CA2824">
              <w:rPr>
                <w:rFonts w:cs="Arial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</w:tcPr>
          <w:p w:rsidR="002566EC" w:rsidRPr="00CA2824" w:rsidRDefault="002566EC" w:rsidP="00A64D11">
            <w:pPr>
              <w:pStyle w:val="aff8"/>
              <w:jc w:val="center"/>
              <w:rPr>
                <w:rFonts w:cs="Arial"/>
                <w:b/>
                <w:sz w:val="24"/>
                <w:szCs w:val="24"/>
              </w:rPr>
            </w:pPr>
            <w:r w:rsidRPr="00CA2824">
              <w:rPr>
                <w:rFonts w:cs="Arial"/>
                <w:b/>
                <w:sz w:val="24"/>
                <w:szCs w:val="24"/>
              </w:rPr>
              <w:t xml:space="preserve">2017 </w:t>
            </w:r>
          </w:p>
        </w:tc>
      </w:tr>
      <w:tr w:rsidR="00331D0E" w:rsidRPr="00CA2824" w:rsidTr="00A64D11">
        <w:tc>
          <w:tcPr>
            <w:tcW w:w="533" w:type="dxa"/>
          </w:tcPr>
          <w:p w:rsidR="00331D0E" w:rsidRPr="00CA2824" w:rsidRDefault="00331D0E" w:rsidP="00A64D1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31D0E" w:rsidRPr="00CA2824" w:rsidRDefault="00331D0E" w:rsidP="00CA2824">
            <w:pPr>
              <w:pStyle w:val="afff1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331D0E" w:rsidRPr="00CA2824" w:rsidRDefault="00331D0E" w:rsidP="00CA2824">
            <w:pPr>
              <w:pStyle w:val="afff1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331D0E" w:rsidRPr="00CA2824" w:rsidRDefault="00331D0E" w:rsidP="00CA2824">
            <w:pPr>
              <w:pStyle w:val="afff1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331D0E" w:rsidRPr="00CA2824" w:rsidRDefault="00331D0E" w:rsidP="00CA282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200" w:type="dxa"/>
            <w:vAlign w:val="center"/>
          </w:tcPr>
          <w:p w:rsidR="00331D0E" w:rsidRPr="00CA2824" w:rsidRDefault="00331D0E" w:rsidP="00CA282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331D0E" w:rsidRPr="00CA2824" w:rsidRDefault="00331D0E" w:rsidP="00CA2824">
            <w:pPr>
              <w:ind w:firstLine="0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20</w:t>
            </w:r>
          </w:p>
        </w:tc>
      </w:tr>
      <w:tr w:rsidR="00331D0E" w:rsidRPr="00CA2824" w:rsidTr="00A64D11">
        <w:tc>
          <w:tcPr>
            <w:tcW w:w="533" w:type="dxa"/>
          </w:tcPr>
          <w:p w:rsidR="00331D0E" w:rsidRPr="00CA2824" w:rsidRDefault="00331D0E" w:rsidP="00A64D1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</w:tcPr>
          <w:p w:rsidR="00331D0E" w:rsidRPr="00CA2824" w:rsidRDefault="00331D0E" w:rsidP="00CA2824">
            <w:pPr>
              <w:pStyle w:val="afff1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 xml:space="preserve">Количество </w:t>
            </w:r>
            <w:proofErr w:type="gramStart"/>
            <w:r w:rsidRPr="00CA2824">
              <w:rPr>
                <w:rFonts w:cs="Arial"/>
                <w:sz w:val="24"/>
                <w:szCs w:val="24"/>
              </w:rPr>
              <w:lastRenderedPageBreak/>
              <w:t>благоустроенных</w:t>
            </w:r>
            <w:proofErr w:type="gramEnd"/>
            <w:r w:rsidRPr="00CA2824">
              <w:rPr>
                <w:rFonts w:cs="Arial"/>
                <w:sz w:val="24"/>
                <w:szCs w:val="24"/>
              </w:rPr>
              <w:t xml:space="preserve"> </w:t>
            </w:r>
          </w:p>
          <w:p w:rsidR="00331D0E" w:rsidRPr="00CA2824" w:rsidRDefault="00331D0E" w:rsidP="00CA2824">
            <w:pPr>
              <w:pStyle w:val="afff1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331D0E" w:rsidRPr="00CA2824" w:rsidRDefault="00331D0E" w:rsidP="00CA2824">
            <w:pPr>
              <w:pStyle w:val="afff1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5" w:type="dxa"/>
            <w:vAlign w:val="center"/>
          </w:tcPr>
          <w:p w:rsidR="00331D0E" w:rsidRPr="00CA2824" w:rsidRDefault="00331D0E" w:rsidP="00CA282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31D0E" w:rsidRPr="00CA2824" w:rsidRDefault="00331D0E" w:rsidP="00CA282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331D0E" w:rsidRPr="00CA2824" w:rsidRDefault="00331D0E" w:rsidP="00CA282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1D0E" w:rsidRPr="00CA2824" w:rsidRDefault="00331D0E" w:rsidP="00CA2824">
            <w:pPr>
              <w:ind w:firstLine="0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</w:tr>
      <w:tr w:rsidR="00331D0E" w:rsidRPr="00CA2824" w:rsidTr="00A64D11">
        <w:tc>
          <w:tcPr>
            <w:tcW w:w="533" w:type="dxa"/>
          </w:tcPr>
          <w:p w:rsidR="00331D0E" w:rsidRPr="00CA2824" w:rsidRDefault="00331D0E" w:rsidP="00A64D1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261" w:type="dxa"/>
          </w:tcPr>
          <w:p w:rsidR="00331D0E" w:rsidRPr="00CA2824" w:rsidRDefault="00331D0E" w:rsidP="00CA2824">
            <w:pPr>
              <w:pStyle w:val="afff1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 xml:space="preserve">Площадь </w:t>
            </w:r>
            <w:proofErr w:type="gramStart"/>
            <w:r w:rsidRPr="00CA2824">
              <w:rPr>
                <w:rFonts w:cs="Arial"/>
                <w:sz w:val="24"/>
                <w:szCs w:val="24"/>
              </w:rPr>
              <w:t>благоустроенных</w:t>
            </w:r>
            <w:proofErr w:type="gramEnd"/>
            <w:r w:rsidRPr="00CA2824">
              <w:rPr>
                <w:rFonts w:cs="Arial"/>
                <w:sz w:val="24"/>
                <w:szCs w:val="24"/>
              </w:rPr>
              <w:t xml:space="preserve"> </w:t>
            </w:r>
          </w:p>
          <w:p w:rsidR="00331D0E" w:rsidRPr="00CA2824" w:rsidRDefault="00331D0E" w:rsidP="00CA2824">
            <w:pPr>
              <w:pStyle w:val="afff1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331D0E" w:rsidRPr="00CA2824" w:rsidRDefault="00331D0E" w:rsidP="00CA2824">
            <w:pPr>
              <w:pStyle w:val="afff1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331D0E" w:rsidRPr="00CA2824" w:rsidRDefault="00331D0E" w:rsidP="00CA282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31D0E" w:rsidRPr="00CA2824" w:rsidRDefault="00331D0E" w:rsidP="00CA282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331D0E" w:rsidRPr="00CA2824" w:rsidRDefault="00331D0E" w:rsidP="00CA282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1D0E" w:rsidRPr="00CA2824" w:rsidRDefault="00331D0E" w:rsidP="00CA2824">
            <w:pPr>
              <w:ind w:firstLine="0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</w:tr>
      <w:tr w:rsidR="00331D0E" w:rsidRPr="00CA2824" w:rsidTr="00A64D11">
        <w:tc>
          <w:tcPr>
            <w:tcW w:w="533" w:type="dxa"/>
          </w:tcPr>
          <w:p w:rsidR="00331D0E" w:rsidRPr="00CA2824" w:rsidRDefault="00331D0E" w:rsidP="00A64D11">
            <w:pPr>
              <w:pStyle w:val="afff1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331D0E" w:rsidRPr="00CA2824" w:rsidRDefault="00331D0E" w:rsidP="00CA2824">
            <w:pPr>
              <w:pStyle w:val="afff1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331D0E" w:rsidRPr="00CA2824" w:rsidRDefault="00331D0E" w:rsidP="00CA2824">
            <w:pPr>
              <w:pStyle w:val="afff1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331D0E" w:rsidRPr="00CA2824" w:rsidRDefault="00331D0E" w:rsidP="00CA282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31D0E" w:rsidRPr="00CA2824" w:rsidRDefault="00331D0E" w:rsidP="00CA282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331D0E" w:rsidRPr="00CA2824" w:rsidRDefault="00331D0E" w:rsidP="00CA282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1D0E" w:rsidRPr="00CA2824" w:rsidRDefault="00331D0E" w:rsidP="00CA2824">
            <w:pPr>
              <w:ind w:firstLine="0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</w:tr>
      <w:tr w:rsidR="00331D0E" w:rsidRPr="00CA2824" w:rsidTr="00A64D11">
        <w:tc>
          <w:tcPr>
            <w:tcW w:w="533" w:type="dxa"/>
          </w:tcPr>
          <w:p w:rsidR="00331D0E" w:rsidRPr="00CA2824" w:rsidRDefault="00331D0E" w:rsidP="00A64D11">
            <w:pPr>
              <w:pStyle w:val="afff1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331D0E" w:rsidRPr="00CA2824" w:rsidRDefault="00331D0E" w:rsidP="00CA2824">
            <w:pPr>
              <w:pStyle w:val="afff1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331D0E" w:rsidRPr="00CA2824" w:rsidRDefault="00331D0E" w:rsidP="00CA2824">
            <w:pPr>
              <w:pStyle w:val="afff1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кв.м.</w:t>
            </w:r>
          </w:p>
        </w:tc>
        <w:tc>
          <w:tcPr>
            <w:tcW w:w="1275" w:type="dxa"/>
            <w:vAlign w:val="center"/>
          </w:tcPr>
          <w:p w:rsidR="00331D0E" w:rsidRPr="00CA2824" w:rsidRDefault="00331D0E" w:rsidP="00CA282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31D0E" w:rsidRPr="00CA2824" w:rsidRDefault="00331D0E" w:rsidP="00CA282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331D0E" w:rsidRPr="00CA2824" w:rsidRDefault="00331D0E" w:rsidP="00CA282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1D0E" w:rsidRPr="00CA2824" w:rsidRDefault="00331D0E" w:rsidP="00CA2824">
            <w:pPr>
              <w:ind w:firstLine="0"/>
              <w:rPr>
                <w:rFonts w:cs="Arial"/>
                <w:sz w:val="24"/>
                <w:szCs w:val="24"/>
              </w:rPr>
            </w:pPr>
            <w:r w:rsidRPr="00CA2824">
              <w:rPr>
                <w:rFonts w:cs="Arial"/>
                <w:sz w:val="24"/>
                <w:szCs w:val="24"/>
              </w:rPr>
              <w:t>0</w:t>
            </w:r>
          </w:p>
        </w:tc>
      </w:tr>
    </w:tbl>
    <w:p w:rsidR="002566EC" w:rsidRPr="00CA2824" w:rsidRDefault="002566EC" w:rsidP="002566EC">
      <w:pPr>
        <w:ind w:firstLine="0"/>
        <w:rPr>
          <w:rFonts w:cs="Arial"/>
        </w:rPr>
      </w:pPr>
    </w:p>
    <w:p w:rsidR="002566EC" w:rsidRDefault="002566EC" w:rsidP="002566EC">
      <w:pPr>
        <w:ind w:firstLine="0"/>
        <w:rPr>
          <w:rFonts w:cs="Arial"/>
        </w:rPr>
      </w:pPr>
    </w:p>
    <w:p w:rsidR="00CB3273" w:rsidRPr="00CA2824" w:rsidRDefault="00CB3273" w:rsidP="002566EC">
      <w:pPr>
        <w:ind w:firstLine="0"/>
        <w:rPr>
          <w:rFonts w:cs="Arial"/>
        </w:rPr>
      </w:pPr>
    </w:p>
    <w:p w:rsidR="002566EC" w:rsidRPr="00CA2824" w:rsidRDefault="002566EC" w:rsidP="002566EC">
      <w:pPr>
        <w:jc w:val="center"/>
        <w:rPr>
          <w:rFonts w:cs="Arial"/>
          <w:b/>
        </w:rPr>
      </w:pPr>
      <w:r w:rsidRPr="00CA2824">
        <w:rPr>
          <w:rFonts w:cs="Arial"/>
          <w:b/>
        </w:rPr>
        <w:t xml:space="preserve">3. </w:t>
      </w:r>
      <w:r w:rsidR="00F75ECD" w:rsidRPr="00CA2824">
        <w:rPr>
          <w:rFonts w:cs="Arial"/>
          <w:b/>
        </w:rPr>
        <w:t>Приоритеты муниципальной политики в сфере благоустройства, ц</w:t>
      </w:r>
      <w:r w:rsidRPr="00CA2824">
        <w:rPr>
          <w:rFonts w:cs="Arial"/>
          <w:b/>
        </w:rPr>
        <w:t>ель и задачи, целевые показатели, сроки реализации муниципальной программы</w:t>
      </w:r>
    </w:p>
    <w:p w:rsidR="002566EC" w:rsidRPr="00CA2824" w:rsidRDefault="002566EC" w:rsidP="002566EC">
      <w:pPr>
        <w:jc w:val="center"/>
        <w:rPr>
          <w:rFonts w:cs="Arial"/>
        </w:rPr>
      </w:pPr>
    </w:p>
    <w:p w:rsidR="006E1BE7" w:rsidRPr="00CA2824" w:rsidRDefault="006E1BE7" w:rsidP="00C860F1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A2824">
        <w:rPr>
          <w:rFonts w:ascii="Arial" w:hAnsi="Arial" w:cs="Arial"/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spellStart"/>
      <w:proofErr w:type="gramStart"/>
      <w:r w:rsidRPr="00CA2824">
        <w:rPr>
          <w:rFonts w:ascii="Arial" w:hAnsi="Arial" w:cs="Arial"/>
          <w:sz w:val="24"/>
          <w:szCs w:val="24"/>
        </w:rPr>
        <w:t>дизайн-проектов</w:t>
      </w:r>
      <w:proofErr w:type="spellEnd"/>
      <w:proofErr w:type="gramEnd"/>
      <w:r w:rsidRPr="00CA2824">
        <w:rPr>
          <w:rFonts w:ascii="Arial" w:hAnsi="Arial" w:cs="Arial"/>
          <w:sz w:val="24"/>
          <w:szCs w:val="24"/>
        </w:rPr>
        <w:t xml:space="preserve"> благоустройства территорий.</w:t>
      </w:r>
    </w:p>
    <w:p w:rsidR="00B2264A" w:rsidRPr="00CA2824" w:rsidRDefault="00B2264A" w:rsidP="00B226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2824">
        <w:rPr>
          <w:rFonts w:ascii="Arial" w:hAnsi="Arial" w:cs="Arial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территорий.</w:t>
      </w:r>
    </w:p>
    <w:p w:rsidR="00D00342" w:rsidRPr="00CA2824" w:rsidRDefault="002566EC" w:rsidP="002566EC">
      <w:pPr>
        <w:rPr>
          <w:rFonts w:cs="Arial"/>
        </w:rPr>
      </w:pPr>
      <w:r w:rsidRPr="00CA2824">
        <w:rPr>
          <w:rFonts w:cs="Arial"/>
        </w:rPr>
        <w:t>Цель муниципальной программы:</w:t>
      </w:r>
      <w:r w:rsidR="003B0E7E" w:rsidRPr="00CA2824">
        <w:rPr>
          <w:rFonts w:cs="Arial"/>
        </w:rPr>
        <w:t xml:space="preserve"> повышение качества и комфорта городской среды на  территории муниципального образования </w:t>
      </w:r>
      <w:r w:rsidR="00D00342" w:rsidRPr="00CA2824">
        <w:rPr>
          <w:rFonts w:cs="Arial"/>
        </w:rPr>
        <w:t>«Баяндай».</w:t>
      </w:r>
    </w:p>
    <w:p w:rsidR="002566EC" w:rsidRPr="00CA2824" w:rsidRDefault="002566EC" w:rsidP="0030500E">
      <w:pPr>
        <w:rPr>
          <w:rFonts w:cs="Arial"/>
          <w:b/>
        </w:rPr>
      </w:pPr>
      <w:r w:rsidRPr="00CA2824">
        <w:rPr>
          <w:rFonts w:cs="Arial"/>
        </w:rPr>
        <w:t>Для достижения поставленной цели необходимо решить следующие задачи:</w:t>
      </w:r>
    </w:p>
    <w:p w:rsidR="003B0E7E" w:rsidRDefault="003B0E7E" w:rsidP="0030500E">
      <w:pPr>
        <w:tabs>
          <w:tab w:val="left" w:pos="34"/>
        </w:tabs>
        <w:ind w:firstLine="709"/>
        <w:rPr>
          <w:rFonts w:cs="Arial"/>
        </w:rPr>
      </w:pPr>
      <w:r w:rsidRPr="00CA2824">
        <w:rPr>
          <w:rFonts w:cs="Arial"/>
        </w:rPr>
        <w:t xml:space="preserve">1. </w:t>
      </w:r>
      <w:r w:rsidR="00331D0E" w:rsidRPr="00CA2824">
        <w:rPr>
          <w:rFonts w:cs="Arial"/>
        </w:rPr>
        <w:t>Повышение уровня благоустройства общественных территорий.</w:t>
      </w:r>
    </w:p>
    <w:p w:rsidR="00A30B04" w:rsidRDefault="00A30B04" w:rsidP="00A30B04">
      <w:pPr>
        <w:tabs>
          <w:tab w:val="left" w:pos="34"/>
        </w:tabs>
        <w:ind w:firstLine="459"/>
        <w:jc w:val="left"/>
        <w:outlineLvl w:val="4"/>
        <w:rPr>
          <w:rFonts w:cs="Arial"/>
          <w:bCs/>
        </w:rPr>
      </w:pPr>
      <w:r>
        <w:rPr>
          <w:rFonts w:cs="Arial"/>
        </w:rPr>
        <w:t xml:space="preserve">    2. </w:t>
      </w:r>
      <w:r w:rsidRPr="00EC6C67">
        <w:rPr>
          <w:rFonts w:cs="Arial"/>
        </w:rPr>
        <w:t>Повышение уровня б</w:t>
      </w:r>
      <w:r w:rsidRPr="00EC6C67">
        <w:rPr>
          <w:rFonts w:cs="Arial"/>
          <w:bCs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A30B04" w:rsidRPr="00CA2824" w:rsidRDefault="00A30B04" w:rsidP="0030500E">
      <w:pPr>
        <w:tabs>
          <w:tab w:val="left" w:pos="34"/>
        </w:tabs>
        <w:ind w:firstLine="709"/>
        <w:rPr>
          <w:rFonts w:cs="Arial"/>
        </w:rPr>
      </w:pPr>
    </w:p>
    <w:p w:rsidR="00CE1C5A" w:rsidRPr="00CA2824" w:rsidRDefault="00A30B04" w:rsidP="0030500E">
      <w:pPr>
        <w:tabs>
          <w:tab w:val="left" w:pos="34"/>
        </w:tabs>
        <w:ind w:firstLine="709"/>
        <w:outlineLvl w:val="4"/>
        <w:rPr>
          <w:rFonts w:cs="Arial"/>
        </w:rPr>
      </w:pPr>
      <w:r>
        <w:rPr>
          <w:rFonts w:cs="Arial"/>
        </w:rPr>
        <w:t>3</w:t>
      </w:r>
      <w:r w:rsidR="003B0E7E" w:rsidRPr="00CA2824">
        <w:rPr>
          <w:rFonts w:cs="Arial"/>
        </w:rPr>
        <w:t xml:space="preserve">. </w:t>
      </w:r>
      <w:r w:rsidR="00CE1C5A" w:rsidRPr="00CA2824">
        <w:rPr>
          <w:rFonts w:cs="Arial"/>
          <w:bCs/>
        </w:rPr>
        <w:t>П</w:t>
      </w:r>
      <w:r w:rsidR="00CE1C5A" w:rsidRPr="00CA2824">
        <w:rPr>
          <w:rFonts w:cs="Arial"/>
        </w:rPr>
        <w:t>овышение уровня</w:t>
      </w:r>
      <w:r w:rsidR="00CE1C5A" w:rsidRPr="00CA2824">
        <w:rPr>
          <w:rFonts w:cs="Arial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3B0E7E" w:rsidRPr="00CA2824" w:rsidRDefault="00A30B04" w:rsidP="0030500E">
      <w:pPr>
        <w:tabs>
          <w:tab w:val="left" w:pos="34"/>
        </w:tabs>
        <w:ind w:firstLine="709"/>
        <w:outlineLvl w:val="4"/>
        <w:rPr>
          <w:rFonts w:cs="Arial"/>
          <w:bCs/>
        </w:rPr>
      </w:pPr>
      <w:r>
        <w:rPr>
          <w:rFonts w:cs="Arial"/>
        </w:rPr>
        <w:t>4</w:t>
      </w:r>
      <w:r w:rsidR="003B0E7E" w:rsidRPr="00CA2824">
        <w:rPr>
          <w:rFonts w:cs="Arial"/>
        </w:rPr>
        <w:t xml:space="preserve">. </w:t>
      </w:r>
      <w:r w:rsidR="00CE1C5A" w:rsidRPr="00CA2824">
        <w:rPr>
          <w:rFonts w:cs="Arial"/>
        </w:rPr>
        <w:t xml:space="preserve">Повышение уровня вовлеченности заинтересованных граждан, </w:t>
      </w:r>
      <w:r w:rsidR="00CE1C5A" w:rsidRPr="00CA2824">
        <w:rPr>
          <w:rFonts w:cs="Arial"/>
        </w:rPr>
        <w:lastRenderedPageBreak/>
        <w:t>организаций в реализацию мероприятий по благоустройству территории.</w:t>
      </w:r>
    </w:p>
    <w:p w:rsidR="002566EC" w:rsidRPr="00CA2824" w:rsidRDefault="002566EC" w:rsidP="0030500E">
      <w:pPr>
        <w:rPr>
          <w:rFonts w:cs="Arial"/>
        </w:rPr>
      </w:pPr>
      <w:r w:rsidRPr="00CA2824">
        <w:rPr>
          <w:rFonts w:cs="Arial"/>
        </w:rPr>
        <w:t>Сведения о показателях (индикаторах) муниципальной программы представлены в таблице 2.</w:t>
      </w:r>
    </w:p>
    <w:p w:rsidR="002566EC" w:rsidRPr="00CA2824" w:rsidRDefault="002566EC" w:rsidP="002566EC">
      <w:pPr>
        <w:pStyle w:val="12"/>
        <w:spacing w:before="0" w:after="0"/>
        <w:jc w:val="right"/>
        <w:rPr>
          <w:rFonts w:cs="Arial"/>
          <w:b w:val="0"/>
        </w:rPr>
        <w:sectPr w:rsidR="002566EC" w:rsidRPr="00CA2824" w:rsidSect="00CB327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566EC" w:rsidRPr="00CA2824" w:rsidRDefault="002566EC" w:rsidP="002566EC">
      <w:pPr>
        <w:pStyle w:val="12"/>
        <w:spacing w:before="0" w:after="0"/>
        <w:jc w:val="right"/>
        <w:rPr>
          <w:rFonts w:cs="Arial"/>
          <w:b w:val="0"/>
        </w:rPr>
      </w:pPr>
      <w:r w:rsidRPr="00CA2824">
        <w:rPr>
          <w:rFonts w:cs="Arial"/>
          <w:b w:val="0"/>
        </w:rPr>
        <w:lastRenderedPageBreak/>
        <w:t>Табл. 2</w:t>
      </w:r>
    </w:p>
    <w:p w:rsidR="002566EC" w:rsidRPr="00CA2824" w:rsidRDefault="002566EC" w:rsidP="002566EC">
      <w:pPr>
        <w:pStyle w:val="12"/>
        <w:spacing w:before="0" w:after="0"/>
        <w:rPr>
          <w:rFonts w:cs="Arial"/>
        </w:rPr>
      </w:pPr>
      <w:r w:rsidRPr="00CA2824">
        <w:rPr>
          <w:rFonts w:cs="Arial"/>
        </w:rPr>
        <w:t xml:space="preserve">Сведения </w:t>
      </w:r>
      <w:r w:rsidRPr="00CA2824">
        <w:rPr>
          <w:rFonts w:cs="Arial"/>
        </w:rPr>
        <w:br/>
        <w:t>о показателях (индикаторах) муниципальной подпрограммы</w:t>
      </w:r>
    </w:p>
    <w:p w:rsidR="002566EC" w:rsidRPr="00CA2824" w:rsidRDefault="002566EC" w:rsidP="002566EC">
      <w:pPr>
        <w:rPr>
          <w:rFonts w:cs="Aria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394"/>
        <w:gridCol w:w="850"/>
        <w:gridCol w:w="1276"/>
        <w:gridCol w:w="1276"/>
        <w:gridCol w:w="1276"/>
        <w:gridCol w:w="1275"/>
        <w:gridCol w:w="1276"/>
        <w:gridCol w:w="1276"/>
        <w:gridCol w:w="1276"/>
      </w:tblGrid>
      <w:tr w:rsidR="00512FB2" w:rsidRPr="00CA2824" w:rsidTr="00512FB2">
        <w:trPr>
          <w:trHeight w:val="840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Значения показателей</w:t>
            </w:r>
          </w:p>
          <w:p w:rsidR="00512FB2" w:rsidRPr="00CA2824" w:rsidRDefault="00512FB2" w:rsidP="00A64D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Значения показателей</w:t>
            </w:r>
          </w:p>
          <w:p w:rsidR="00512FB2" w:rsidRPr="00CA2824" w:rsidRDefault="00512FB2" w:rsidP="00A64D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Значения показателей</w:t>
            </w:r>
          </w:p>
          <w:p w:rsidR="00512FB2" w:rsidRPr="00CA2824" w:rsidRDefault="00512FB2" w:rsidP="00A64D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Значения показателей</w:t>
            </w:r>
          </w:p>
          <w:p w:rsidR="00512FB2" w:rsidRPr="00CA2824" w:rsidRDefault="00512FB2" w:rsidP="00A64D11">
            <w:pPr>
              <w:pStyle w:val="aff8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Значения показателей</w:t>
            </w:r>
          </w:p>
          <w:p w:rsidR="00512FB2" w:rsidRPr="00CA2824" w:rsidRDefault="00512FB2" w:rsidP="00A64D11">
            <w:pPr>
              <w:pStyle w:val="aff8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12FB2" w:rsidRPr="00CA2824" w:rsidRDefault="00512FB2" w:rsidP="00512FB2">
            <w:pPr>
              <w:pStyle w:val="aff8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Значения показателей</w:t>
            </w:r>
          </w:p>
          <w:p w:rsidR="00512FB2" w:rsidRPr="00CA2824" w:rsidRDefault="00512FB2" w:rsidP="00512FB2">
            <w:pPr>
              <w:pStyle w:val="aff8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202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CA2824">
              <w:rPr>
                <w:rFonts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12FB2" w:rsidRPr="00CA2824" w:rsidRDefault="00512FB2" w:rsidP="00512FB2">
            <w:pPr>
              <w:pStyle w:val="aff8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Значения показателей</w:t>
            </w:r>
          </w:p>
          <w:p w:rsidR="00512FB2" w:rsidRPr="00CA2824" w:rsidRDefault="00512FB2" w:rsidP="00512FB2">
            <w:pPr>
              <w:pStyle w:val="aff8"/>
              <w:jc w:val="center"/>
              <w:rPr>
                <w:rFonts w:cs="Arial"/>
                <w:b/>
                <w:sz w:val="20"/>
                <w:szCs w:val="20"/>
              </w:rPr>
            </w:pPr>
            <w:r w:rsidRPr="00CA2824">
              <w:rPr>
                <w:rFonts w:cs="Arial"/>
                <w:b/>
                <w:sz w:val="20"/>
                <w:szCs w:val="20"/>
              </w:rPr>
              <w:t>202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CA2824">
              <w:rPr>
                <w:rFonts w:cs="Arial"/>
                <w:b/>
                <w:sz w:val="20"/>
                <w:szCs w:val="20"/>
              </w:rPr>
              <w:t xml:space="preserve"> год</w:t>
            </w:r>
          </w:p>
        </w:tc>
      </w:tr>
      <w:tr w:rsidR="00512FB2" w:rsidRPr="00CA2824" w:rsidTr="00512FB2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512FB2" w:rsidRPr="00CA2824" w:rsidRDefault="00512FB2" w:rsidP="00A64D11">
            <w:pPr>
              <w:pStyle w:val="afff1"/>
              <w:rPr>
                <w:rFonts w:cs="Arial"/>
              </w:rPr>
            </w:pPr>
            <w:r w:rsidRPr="00CA2824">
              <w:rPr>
                <w:rFonts w:cs="Aria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2FB2" w:rsidRPr="00CB3273" w:rsidRDefault="00512FB2" w:rsidP="00CA2824">
            <w:pPr>
              <w:pStyle w:val="afff1"/>
              <w:rPr>
                <w:rFonts w:cs="Arial"/>
              </w:rPr>
            </w:pPr>
            <w:r w:rsidRPr="00CB3273">
              <w:rPr>
                <w:rFonts w:cs="Arial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2FB2" w:rsidRPr="00CA2824" w:rsidRDefault="00512FB2" w:rsidP="00CA2824">
            <w:pPr>
              <w:pStyle w:val="afff1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CA2824">
            <w:pPr>
              <w:pStyle w:val="aff8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E50B3E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E50B3E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512FB2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512FB2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512FB2" w:rsidRPr="00CA2824" w:rsidTr="00512FB2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512FB2" w:rsidRPr="00CA2824" w:rsidRDefault="00512FB2" w:rsidP="00A64D11">
            <w:pPr>
              <w:pStyle w:val="afff1"/>
              <w:rPr>
                <w:rFonts w:cs="Arial"/>
              </w:rPr>
            </w:pPr>
            <w:r w:rsidRPr="00CA2824">
              <w:rPr>
                <w:rFonts w:cs="Aria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2FB2" w:rsidRPr="00CB3273" w:rsidRDefault="00512FB2" w:rsidP="00CA2824">
            <w:pPr>
              <w:pStyle w:val="afff1"/>
              <w:rPr>
                <w:rFonts w:cs="Arial"/>
              </w:rPr>
            </w:pPr>
            <w:r w:rsidRPr="00CB3273">
              <w:rPr>
                <w:rFonts w:cs="Arial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2FB2" w:rsidRPr="00CA2824" w:rsidRDefault="00512FB2" w:rsidP="00CA2824">
            <w:pPr>
              <w:pStyle w:val="afff1"/>
              <w:jc w:val="center"/>
              <w:rPr>
                <w:rFonts w:cs="Arial"/>
              </w:rPr>
            </w:pPr>
            <w:proofErr w:type="gramStart"/>
            <w:r w:rsidRPr="00CA2824">
              <w:rPr>
                <w:rFonts w:cs="Arial"/>
              </w:rPr>
              <w:t>га</w:t>
            </w:r>
            <w:proofErr w:type="gramEnd"/>
            <w:r w:rsidRPr="00CA2824">
              <w:rPr>
                <w:rFonts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40382D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40382D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40382D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</w:tr>
      <w:tr w:rsidR="00512FB2" w:rsidRPr="00CA2824" w:rsidTr="00512FB2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512FB2" w:rsidRPr="00CA2824" w:rsidRDefault="00512FB2" w:rsidP="00A64D11">
            <w:pPr>
              <w:pStyle w:val="afff1"/>
              <w:rPr>
                <w:rFonts w:cs="Arial"/>
              </w:rPr>
            </w:pPr>
            <w:r w:rsidRPr="00CA2824">
              <w:rPr>
                <w:rFonts w:cs="Aria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2FB2" w:rsidRPr="00CB3273" w:rsidRDefault="00512FB2" w:rsidP="003B0E7E">
            <w:pPr>
              <w:pStyle w:val="afff1"/>
              <w:rPr>
                <w:rFonts w:cs="Arial"/>
              </w:rPr>
            </w:pPr>
            <w:r w:rsidRPr="00CB3273">
              <w:rPr>
                <w:rFonts w:cs="Arial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FB2" w:rsidRPr="00CA2824" w:rsidRDefault="00512FB2" w:rsidP="00A64D11">
            <w:pPr>
              <w:pStyle w:val="afff1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512FB2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512FB2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12FB2" w:rsidRPr="00CA2824" w:rsidTr="00512FB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FB2" w:rsidRPr="00CA2824" w:rsidRDefault="00512FB2" w:rsidP="00A64D11">
            <w:pPr>
              <w:pStyle w:val="afff1"/>
              <w:rPr>
                <w:rFonts w:cs="Arial"/>
              </w:rPr>
            </w:pPr>
            <w:r w:rsidRPr="00CA2824">
              <w:rPr>
                <w:rFonts w:cs="Aria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B2" w:rsidRPr="00CB3273" w:rsidRDefault="00512FB2" w:rsidP="00CA2824">
            <w:pPr>
              <w:pStyle w:val="afff1"/>
              <w:rPr>
                <w:rFonts w:cs="Arial"/>
              </w:rPr>
            </w:pPr>
            <w:r w:rsidRPr="00CB3273">
              <w:rPr>
                <w:rFonts w:cs="Arial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FB2" w:rsidRPr="00CA2824" w:rsidRDefault="00512FB2" w:rsidP="00CA2824">
            <w:pPr>
              <w:pStyle w:val="afff1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2,8</w:t>
            </w:r>
          </w:p>
        </w:tc>
      </w:tr>
      <w:tr w:rsidR="00512FB2" w:rsidRPr="00CA2824" w:rsidTr="00512FB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FB2" w:rsidRPr="00CA2824" w:rsidRDefault="00512FB2" w:rsidP="00A64D11">
            <w:pPr>
              <w:pStyle w:val="afff1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B2" w:rsidRPr="00EC6C67" w:rsidRDefault="00512FB2" w:rsidP="00CA2824">
            <w:pPr>
              <w:pStyle w:val="afff1"/>
              <w:rPr>
                <w:rFonts w:cs="Arial"/>
              </w:rPr>
            </w:pPr>
            <w:r w:rsidRPr="00EC6C67">
              <w:rPr>
                <w:rFonts w:cs="Arial"/>
              </w:rPr>
              <w:t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FB2" w:rsidRPr="00CA2824" w:rsidRDefault="00512FB2" w:rsidP="00CA2824">
            <w:pPr>
              <w:pStyle w:val="afff1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Default="008707F4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Default="00512FB2" w:rsidP="00A64D11">
            <w:pPr>
              <w:pStyle w:val="aff8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Default="00512FB2" w:rsidP="00A64D11">
            <w:pPr>
              <w:pStyle w:val="aff8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Default="00512FB2" w:rsidP="00A64D11">
            <w:pPr>
              <w:pStyle w:val="aff8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Default="00512FB2" w:rsidP="00A64D11">
            <w:pPr>
              <w:pStyle w:val="aff8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Default="00512FB2" w:rsidP="00A64D11">
            <w:pPr>
              <w:pStyle w:val="aff8"/>
              <w:jc w:val="center"/>
              <w:rPr>
                <w:rFonts w:cs="Arial"/>
              </w:rPr>
            </w:pPr>
          </w:p>
        </w:tc>
      </w:tr>
      <w:tr w:rsidR="00512FB2" w:rsidRPr="00CA2824" w:rsidTr="00512FB2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512FB2" w:rsidRPr="00CA2824" w:rsidRDefault="00512FB2" w:rsidP="00A64D11">
            <w:pPr>
              <w:pStyle w:val="afff1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2FB2" w:rsidRPr="00CB3273" w:rsidRDefault="00512FB2" w:rsidP="00CA2824">
            <w:pPr>
              <w:tabs>
                <w:tab w:val="left" w:pos="34"/>
              </w:tabs>
              <w:ind w:firstLine="0"/>
              <w:jc w:val="left"/>
              <w:rPr>
                <w:rFonts w:cs="Arial"/>
              </w:rPr>
            </w:pPr>
            <w:r w:rsidRPr="00CB3273">
              <w:rPr>
                <w:rFonts w:cs="Arial"/>
                <w:sz w:val="22"/>
                <w:szCs w:val="22"/>
              </w:rPr>
              <w:t xml:space="preserve">Количество   </w:t>
            </w:r>
            <w:r w:rsidRPr="00CB3273">
              <w:rPr>
                <w:rFonts w:cs="Arial"/>
                <w:bCs/>
                <w:sz w:val="22"/>
                <w:szCs w:val="22"/>
              </w:rPr>
              <w:t xml:space="preserve">индивидуальных жилых </w:t>
            </w:r>
            <w:r w:rsidRPr="00CB3273">
              <w:rPr>
                <w:rFonts w:cs="Arial"/>
                <w:bCs/>
                <w:sz w:val="22"/>
                <w:szCs w:val="22"/>
              </w:rPr>
              <w:lastRenderedPageBreak/>
              <w:t>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FB2" w:rsidRPr="00CA2824" w:rsidRDefault="00512FB2" w:rsidP="00CA2824">
            <w:pPr>
              <w:pStyle w:val="afff1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</w:rPr>
            </w:pPr>
          </w:p>
        </w:tc>
      </w:tr>
      <w:tr w:rsidR="00512FB2" w:rsidRPr="00CA2824" w:rsidTr="00512FB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FB2" w:rsidRPr="00CA2824" w:rsidRDefault="00512FB2" w:rsidP="00A64D11">
            <w:pPr>
              <w:pStyle w:val="afff1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B2" w:rsidRPr="00CB3273" w:rsidRDefault="00512FB2" w:rsidP="00CA2824">
            <w:pPr>
              <w:tabs>
                <w:tab w:val="left" w:pos="34"/>
              </w:tabs>
              <w:ind w:firstLine="0"/>
              <w:jc w:val="left"/>
              <w:rPr>
                <w:rFonts w:cs="Arial"/>
              </w:rPr>
            </w:pPr>
            <w:r w:rsidRPr="00CB3273">
              <w:rPr>
                <w:rFonts w:cs="Arial"/>
                <w:sz w:val="22"/>
                <w:szCs w:val="22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муниципального образования «Баяндай»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FB2" w:rsidRPr="00CA2824" w:rsidRDefault="00512FB2" w:rsidP="00CA2824">
            <w:pPr>
              <w:pStyle w:val="afff1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Default="00512FB2" w:rsidP="00A64D11">
            <w:pPr>
              <w:pStyle w:val="aff8"/>
              <w:jc w:val="center"/>
              <w:rPr>
                <w:rFonts w:cs="Arial"/>
              </w:rPr>
            </w:pPr>
          </w:p>
          <w:p w:rsidR="00512FB2" w:rsidRDefault="00512FB2" w:rsidP="00A64D11">
            <w:pPr>
              <w:pStyle w:val="aff8"/>
              <w:jc w:val="center"/>
              <w:rPr>
                <w:rFonts w:cs="Arial"/>
              </w:rPr>
            </w:pPr>
          </w:p>
          <w:p w:rsidR="00512FB2" w:rsidRDefault="00512FB2" w:rsidP="00A64D11">
            <w:pPr>
              <w:pStyle w:val="aff8"/>
              <w:jc w:val="center"/>
              <w:rPr>
                <w:rFonts w:cs="Arial"/>
              </w:rPr>
            </w:pPr>
          </w:p>
          <w:p w:rsidR="00512FB2" w:rsidRPr="00CA2824" w:rsidRDefault="00512FB2" w:rsidP="00A64D11">
            <w:pPr>
              <w:pStyle w:val="aff8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Default="00512FB2" w:rsidP="00A64D11">
            <w:pPr>
              <w:pStyle w:val="aff8"/>
              <w:jc w:val="center"/>
              <w:rPr>
                <w:rFonts w:cs="Arial"/>
              </w:rPr>
            </w:pPr>
          </w:p>
          <w:p w:rsidR="00512FB2" w:rsidRDefault="00512FB2" w:rsidP="00C83371"/>
          <w:p w:rsidR="00512FB2" w:rsidRDefault="00512FB2" w:rsidP="00C83371"/>
          <w:p w:rsidR="00512FB2" w:rsidRPr="00C83371" w:rsidRDefault="008707F4" w:rsidP="00C83371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2" w:rsidRPr="00CA2824" w:rsidRDefault="00512FB2" w:rsidP="00A64D11">
            <w:pPr>
              <w:pStyle w:val="aff8"/>
              <w:jc w:val="center"/>
              <w:rPr>
                <w:rFonts w:cs="Arial"/>
              </w:rPr>
            </w:pPr>
          </w:p>
        </w:tc>
      </w:tr>
    </w:tbl>
    <w:p w:rsidR="002566EC" w:rsidRPr="00CA2824" w:rsidRDefault="002566EC" w:rsidP="002566EC">
      <w:pPr>
        <w:ind w:firstLine="0"/>
        <w:rPr>
          <w:rFonts w:cs="Arial"/>
        </w:rPr>
        <w:sectPr w:rsidR="002566EC" w:rsidRPr="00CA2824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CA2824" w:rsidRDefault="002566EC" w:rsidP="002566EC">
      <w:pPr>
        <w:rPr>
          <w:rFonts w:cs="Arial"/>
        </w:rPr>
      </w:pPr>
      <w:r w:rsidRPr="00CA2824">
        <w:rPr>
          <w:rFonts w:cs="Arial"/>
        </w:rPr>
        <w:lastRenderedPageBreak/>
        <w:t>Срок реализации муниципальной программы: 2018-202</w:t>
      </w:r>
      <w:r w:rsidR="008707F4">
        <w:rPr>
          <w:rFonts w:cs="Arial"/>
        </w:rPr>
        <w:t>4</w:t>
      </w:r>
      <w:r w:rsidRPr="00CA2824">
        <w:rPr>
          <w:rFonts w:cs="Arial"/>
        </w:rPr>
        <w:t xml:space="preserve"> годы.</w:t>
      </w:r>
    </w:p>
    <w:p w:rsidR="002566EC" w:rsidRPr="00CA2824" w:rsidRDefault="002566EC" w:rsidP="002566EC">
      <w:pPr>
        <w:rPr>
          <w:rFonts w:cs="Arial"/>
        </w:rPr>
      </w:pPr>
    </w:p>
    <w:p w:rsidR="002566EC" w:rsidRPr="00CA2824" w:rsidRDefault="002566EC" w:rsidP="002566EC">
      <w:pPr>
        <w:jc w:val="center"/>
        <w:rPr>
          <w:rFonts w:cs="Arial"/>
          <w:b/>
        </w:rPr>
      </w:pPr>
      <w:r w:rsidRPr="00CA2824">
        <w:rPr>
          <w:rFonts w:cs="Arial"/>
          <w:b/>
        </w:rPr>
        <w:t>4. Характеристика основных мероприятий муниципальной программы</w:t>
      </w:r>
    </w:p>
    <w:p w:rsidR="00A64D11" w:rsidRPr="00CA2824" w:rsidRDefault="00A64D11" w:rsidP="002566EC">
      <w:pPr>
        <w:jc w:val="center"/>
        <w:rPr>
          <w:rFonts w:cs="Arial"/>
          <w:b/>
        </w:rPr>
      </w:pPr>
    </w:p>
    <w:p w:rsidR="00A64D11" w:rsidRPr="00CA2824" w:rsidRDefault="00A64D11" w:rsidP="00A64D11">
      <w:pPr>
        <w:jc w:val="left"/>
        <w:rPr>
          <w:rFonts w:cs="Arial"/>
        </w:rPr>
      </w:pPr>
      <w:r w:rsidRPr="00CA2824">
        <w:rPr>
          <w:rFonts w:cs="Arial"/>
        </w:rPr>
        <w:t>Муниципальная программа включает следующие мероприятия:</w:t>
      </w:r>
    </w:p>
    <w:p w:rsidR="00A64D11" w:rsidRPr="00CA2824" w:rsidRDefault="00A64D11" w:rsidP="00331D0E">
      <w:pPr>
        <w:rPr>
          <w:rFonts w:cs="Arial"/>
        </w:rPr>
      </w:pPr>
      <w:r w:rsidRPr="00CA2824">
        <w:rPr>
          <w:rFonts w:cs="Arial"/>
        </w:rPr>
        <w:t>Мероприятие 1. Благоустройство общественных территорий.</w:t>
      </w:r>
    </w:p>
    <w:p w:rsidR="002566EC" w:rsidRPr="00CA2824" w:rsidRDefault="002566EC" w:rsidP="00892539">
      <w:pPr>
        <w:ind w:firstLine="708"/>
        <w:rPr>
          <w:rFonts w:cs="Arial"/>
          <w:bCs/>
        </w:rPr>
      </w:pPr>
      <w:r w:rsidRPr="00CA2824">
        <w:rPr>
          <w:rFonts w:cs="Arial"/>
          <w:bCs/>
        </w:rPr>
        <w:t>Благоустройство общественных территорий включает в себ</w:t>
      </w:r>
      <w:r w:rsidR="003452EB" w:rsidRPr="00CA2824">
        <w:rPr>
          <w:rFonts w:cs="Arial"/>
          <w:bCs/>
        </w:rPr>
        <w:t>я проведение работ на территориях</w:t>
      </w:r>
      <w:r w:rsidRPr="00CA2824">
        <w:rPr>
          <w:rFonts w:cs="Arial"/>
          <w:bCs/>
        </w:rPr>
        <w:t xml:space="preserve"> общего пользования, которыми беспрепятственно пользуется неограниченный круг лиц</w:t>
      </w:r>
      <w:r w:rsidR="00584C0E" w:rsidRPr="00CA2824">
        <w:rPr>
          <w:rFonts w:cs="Arial"/>
          <w:bCs/>
        </w:rPr>
        <w:t xml:space="preserve">. </w:t>
      </w:r>
      <w:proofErr w:type="gramStart"/>
      <w:r w:rsidR="00584C0E" w:rsidRPr="00CA2824">
        <w:rPr>
          <w:rFonts w:cs="Arial"/>
          <w:bCs/>
        </w:rPr>
        <w:t>Общественные территории – это территории</w:t>
      </w:r>
      <w:r w:rsidRPr="00CA2824">
        <w:rPr>
          <w:rFonts w:cs="Arial"/>
          <w:bCs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2566EC" w:rsidRPr="00CA2824" w:rsidRDefault="002566EC" w:rsidP="002566EC">
      <w:pPr>
        <w:rPr>
          <w:rFonts w:cs="Arial"/>
        </w:rPr>
      </w:pPr>
      <w:r w:rsidRPr="00CA2824">
        <w:rPr>
          <w:rFonts w:cs="Arial"/>
        </w:rPr>
        <w:t>Адресный перечень общественных территорий</w:t>
      </w:r>
      <w:r w:rsidR="00584C0E" w:rsidRPr="00CA2824">
        <w:rPr>
          <w:rFonts w:cs="Arial"/>
        </w:rPr>
        <w:t>,</w:t>
      </w:r>
      <w:r w:rsidRPr="00CA2824">
        <w:rPr>
          <w:rFonts w:cs="Arial"/>
        </w:rPr>
        <w:t xml:space="preserve"> подлежащих благоустройству в 2018-202</w:t>
      </w:r>
      <w:r w:rsidR="008707F4">
        <w:rPr>
          <w:rFonts w:cs="Arial"/>
        </w:rPr>
        <w:t>4</w:t>
      </w:r>
      <w:r w:rsidRPr="00CA2824">
        <w:rPr>
          <w:rFonts w:cs="Arial"/>
        </w:rPr>
        <w:t xml:space="preserve"> году (приложение </w:t>
      </w:r>
      <w:r w:rsidR="00CE1C5A" w:rsidRPr="00CA2824">
        <w:rPr>
          <w:rFonts w:cs="Arial"/>
        </w:rPr>
        <w:t>1</w:t>
      </w:r>
      <w:r w:rsidRPr="00CA2824">
        <w:rPr>
          <w:rFonts w:cs="Arial"/>
        </w:rPr>
        <w:t>), формируется исходя из физического состояния общественной территории</w:t>
      </w:r>
      <w:r w:rsidR="00584C0E" w:rsidRPr="00CA2824">
        <w:rPr>
          <w:rFonts w:cs="Arial"/>
        </w:rPr>
        <w:t>,</w:t>
      </w:r>
      <w:r w:rsidRPr="00CA2824">
        <w:rPr>
          <w:rFonts w:cs="Arial"/>
        </w:rPr>
        <w:t xml:space="preserve"> определенн</w:t>
      </w:r>
      <w:r w:rsidR="00584C0E" w:rsidRPr="00CA2824">
        <w:rPr>
          <w:rFonts w:cs="Arial"/>
        </w:rPr>
        <w:t>ого</w:t>
      </w:r>
      <w:r w:rsidRPr="00CA2824">
        <w:rPr>
          <w:rFonts w:cs="Arial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CA2824" w:rsidRDefault="002566EC" w:rsidP="002566EC">
      <w:pPr>
        <w:rPr>
          <w:rFonts w:cs="Arial"/>
        </w:rPr>
      </w:pPr>
      <w:r w:rsidRPr="00CA2824">
        <w:rPr>
          <w:rFonts w:cs="Arial"/>
        </w:rPr>
        <w:t xml:space="preserve">Очередность благоустройства </w:t>
      </w:r>
      <w:r w:rsidR="00584C0E" w:rsidRPr="00CA2824">
        <w:rPr>
          <w:rFonts w:cs="Arial"/>
        </w:rPr>
        <w:t xml:space="preserve">общественных территорий </w:t>
      </w:r>
      <w:r w:rsidRPr="00CA2824">
        <w:rPr>
          <w:rFonts w:cs="Arial"/>
        </w:rPr>
        <w:t>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</w:t>
      </w:r>
      <w:r w:rsidR="00584C0E" w:rsidRPr="00CA2824">
        <w:rPr>
          <w:rFonts w:cs="Arial"/>
        </w:rPr>
        <w:t xml:space="preserve"> муниципального образования </w:t>
      </w:r>
      <w:r w:rsidR="00D00342" w:rsidRPr="00CA2824">
        <w:rPr>
          <w:rFonts w:cs="Arial"/>
        </w:rPr>
        <w:t>«Баяндай»</w:t>
      </w:r>
      <w:r w:rsidRPr="00CA2824">
        <w:rPr>
          <w:rFonts w:cs="Arial"/>
        </w:rPr>
        <w:t xml:space="preserve">. </w:t>
      </w:r>
    </w:p>
    <w:p w:rsidR="00584C0E" w:rsidRPr="00CA2824" w:rsidRDefault="00584C0E" w:rsidP="00584C0E">
      <w:pPr>
        <w:widowControl/>
        <w:rPr>
          <w:rFonts w:cs="Arial"/>
        </w:rPr>
      </w:pPr>
      <w:r w:rsidRPr="00CA2824">
        <w:rPr>
          <w:rFonts w:cs="Arial"/>
        </w:rPr>
        <w:t xml:space="preserve"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</w:t>
      </w:r>
      <w:proofErr w:type="spellStart"/>
      <w:r w:rsidRPr="00CA2824">
        <w:rPr>
          <w:rFonts w:cs="Arial"/>
        </w:rPr>
        <w:t>маломобильных</w:t>
      </w:r>
      <w:proofErr w:type="spellEnd"/>
      <w:r w:rsidRPr="00CA2824">
        <w:rPr>
          <w:rFonts w:cs="Arial"/>
        </w:rPr>
        <w:t xml:space="preserve"> групп населения.</w:t>
      </w:r>
    </w:p>
    <w:p w:rsidR="002566EC" w:rsidRDefault="002566EC" w:rsidP="002566EC">
      <w:pPr>
        <w:rPr>
          <w:rFonts w:cs="Arial"/>
        </w:rPr>
      </w:pPr>
      <w:r w:rsidRPr="00CA2824">
        <w:rPr>
          <w:rFonts w:cs="Arial"/>
        </w:rPr>
        <w:t>Дизайн-проект благоустройства общественной территории, в котор</w:t>
      </w:r>
      <w:r w:rsidR="00584C0E" w:rsidRPr="00CA2824">
        <w:rPr>
          <w:rFonts w:cs="Arial"/>
        </w:rPr>
        <w:t>ый</w:t>
      </w:r>
      <w:r w:rsidRPr="00CA2824">
        <w:rPr>
          <w:rFonts w:cs="Arial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584C0E" w:rsidRPr="00CA2824">
        <w:rPr>
          <w:rFonts w:cs="Arial"/>
        </w:rPr>
        <w:t xml:space="preserve">муниципального образования </w:t>
      </w:r>
      <w:r w:rsidR="005F0D85" w:rsidRPr="00CA2824">
        <w:rPr>
          <w:rFonts w:cs="Arial"/>
        </w:rPr>
        <w:t>«Баяндай»</w:t>
      </w:r>
      <w:r w:rsidRPr="00CA2824">
        <w:rPr>
          <w:rFonts w:cs="Arial"/>
        </w:rPr>
        <w:t>.</w:t>
      </w:r>
    </w:p>
    <w:p w:rsidR="005A1423" w:rsidRPr="005A1423" w:rsidRDefault="005A1423" w:rsidP="005A1423">
      <w:pPr>
        <w:tabs>
          <w:tab w:val="left" w:pos="34"/>
        </w:tabs>
        <w:ind w:firstLine="317"/>
        <w:rPr>
          <w:rFonts w:cs="Arial"/>
        </w:rPr>
      </w:pPr>
      <w:r>
        <w:rPr>
          <w:rFonts w:ascii="Times New Roman" w:hAnsi="Times New Roman"/>
          <w:sz w:val="28"/>
          <w:szCs w:val="28"/>
        </w:rPr>
        <w:tab/>
      </w:r>
      <w:r w:rsidRPr="005A1423">
        <w:rPr>
          <w:rFonts w:cs="Arial"/>
        </w:rPr>
        <w:t>Мероприятие 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5A1423" w:rsidRPr="005A1423" w:rsidRDefault="005A1423" w:rsidP="005A1423">
      <w:pPr>
        <w:rPr>
          <w:rFonts w:cs="Arial"/>
        </w:rPr>
      </w:pPr>
      <w:r w:rsidRPr="005A1423">
        <w:rPr>
          <w:rFonts w:cs="Arial"/>
        </w:rPr>
        <w:t xml:space="preserve"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</w:t>
      </w:r>
      <w:r>
        <w:rPr>
          <w:rFonts w:cs="Arial"/>
        </w:rPr>
        <w:t>2</w:t>
      </w:r>
      <w:r w:rsidRPr="005A1423">
        <w:rPr>
          <w:rFonts w:cs="Arial"/>
        </w:rPr>
        <w:t>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A64D11" w:rsidRDefault="005A1423" w:rsidP="005A1423">
      <w:pPr>
        <w:rPr>
          <w:rFonts w:cs="Arial"/>
        </w:rPr>
      </w:pPr>
      <w:proofErr w:type="gramStart"/>
      <w:r w:rsidRPr="005A1423">
        <w:rPr>
          <w:rFonts w:cs="Arial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муниципального образования «Баяндай», на основании заключенных соглашений с администрацией муниципального образования «Баяндай».</w:t>
      </w:r>
      <w:proofErr w:type="gramEnd"/>
    </w:p>
    <w:p w:rsidR="005A1423" w:rsidRPr="00CA2824" w:rsidRDefault="005A1423" w:rsidP="005A1423">
      <w:pPr>
        <w:rPr>
          <w:rFonts w:cs="Arial"/>
        </w:rPr>
      </w:pPr>
    </w:p>
    <w:p w:rsidR="00A64D11" w:rsidRPr="00CA2824" w:rsidRDefault="00892539" w:rsidP="00900913">
      <w:pPr>
        <w:tabs>
          <w:tab w:val="left" w:pos="34"/>
        </w:tabs>
        <w:ind w:firstLine="317"/>
        <w:rPr>
          <w:rFonts w:cs="Arial"/>
        </w:rPr>
      </w:pPr>
      <w:r w:rsidRPr="00CA2824">
        <w:rPr>
          <w:rFonts w:cs="Arial"/>
        </w:rPr>
        <w:lastRenderedPageBreak/>
        <w:tab/>
      </w:r>
      <w:r w:rsidR="005A1423">
        <w:rPr>
          <w:rFonts w:cs="Arial"/>
        </w:rPr>
        <w:t>Мероприятие 3</w:t>
      </w:r>
      <w:r w:rsidR="00A64D11" w:rsidRPr="00CA2824">
        <w:rPr>
          <w:rFonts w:cs="Arial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A64D11" w:rsidRPr="00CA2824" w:rsidRDefault="00A64D11" w:rsidP="00855501">
      <w:pPr>
        <w:tabs>
          <w:tab w:val="left" w:pos="34"/>
        </w:tabs>
        <w:ind w:firstLine="317"/>
        <w:rPr>
          <w:rFonts w:cs="Arial"/>
        </w:rPr>
      </w:pPr>
      <w:r w:rsidRPr="00CA2824">
        <w:rPr>
          <w:rFonts w:cs="Arial"/>
          <w:bCs/>
        </w:rPr>
        <w:tab/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CA2824">
        <w:rPr>
          <w:rFonts w:cs="Arial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Pr="00CA2824" w:rsidRDefault="00A64D11" w:rsidP="00A64D11">
      <w:pPr>
        <w:tabs>
          <w:tab w:val="left" w:pos="34"/>
        </w:tabs>
        <w:ind w:firstLine="317"/>
        <w:jc w:val="left"/>
        <w:rPr>
          <w:rFonts w:cs="Arial"/>
        </w:rPr>
      </w:pPr>
    </w:p>
    <w:p w:rsidR="00A64D11" w:rsidRPr="00CA2824" w:rsidRDefault="00A64D11" w:rsidP="00892539">
      <w:pPr>
        <w:tabs>
          <w:tab w:val="left" w:pos="34"/>
        </w:tabs>
        <w:ind w:firstLine="317"/>
        <w:rPr>
          <w:rFonts w:cs="Arial"/>
        </w:rPr>
      </w:pPr>
      <w:r w:rsidRPr="00CA2824">
        <w:rPr>
          <w:rFonts w:cs="Arial"/>
        </w:rPr>
        <w:tab/>
        <w:t xml:space="preserve">Мероприятие </w:t>
      </w:r>
      <w:r w:rsidR="005A1423">
        <w:rPr>
          <w:rFonts w:cs="Arial"/>
        </w:rPr>
        <w:t>4</w:t>
      </w:r>
      <w:r w:rsidRPr="00CA2824">
        <w:rPr>
          <w:rFonts w:cs="Arial"/>
        </w:rPr>
        <w:t>.</w:t>
      </w:r>
      <w:r w:rsidR="00892539" w:rsidRPr="00CA2824">
        <w:rPr>
          <w:rFonts w:cs="Arial"/>
        </w:rPr>
        <w:t xml:space="preserve"> </w:t>
      </w:r>
      <w:r w:rsidRPr="00CA2824">
        <w:rPr>
          <w:rFonts w:cs="Arial"/>
        </w:rPr>
        <w:t>Благоустройство индивидуальных жилых домов и земельных участков, предоставленных для их размещения.</w:t>
      </w:r>
    </w:p>
    <w:p w:rsidR="002566EC" w:rsidRPr="00CA2824" w:rsidRDefault="002566EC" w:rsidP="002566EC">
      <w:pPr>
        <w:rPr>
          <w:rFonts w:cs="Arial"/>
        </w:rPr>
      </w:pPr>
      <w:r w:rsidRPr="00CA2824">
        <w:rPr>
          <w:rFonts w:cs="Arial"/>
        </w:rPr>
        <w:t>Адресный перечень ИЖС</w:t>
      </w:r>
      <w:r w:rsidR="00A64D11" w:rsidRPr="00CA2824">
        <w:rPr>
          <w:rFonts w:cs="Arial"/>
        </w:rPr>
        <w:t>,</w:t>
      </w:r>
      <w:r w:rsidRPr="00CA2824">
        <w:rPr>
          <w:rFonts w:cs="Arial"/>
        </w:rPr>
        <w:t xml:space="preserve"> подлежащих благоустройству не позднее 2020 года (приложение </w:t>
      </w:r>
      <w:r w:rsidR="00900913" w:rsidRPr="00CA2824">
        <w:rPr>
          <w:rFonts w:cs="Arial"/>
        </w:rPr>
        <w:t>3</w:t>
      </w:r>
      <w:r w:rsidRPr="00CA2824">
        <w:rPr>
          <w:rFonts w:cs="Arial"/>
        </w:rPr>
        <w:t>), формируется исходя из физического состояния объектов</w:t>
      </w:r>
      <w:r w:rsidR="00A64D11" w:rsidRPr="00CA2824">
        <w:rPr>
          <w:rFonts w:cs="Arial"/>
        </w:rPr>
        <w:t>,</w:t>
      </w:r>
      <w:r w:rsidRPr="00CA2824">
        <w:rPr>
          <w:rFonts w:cs="Arial"/>
        </w:rPr>
        <w:t xml:space="preserve"> определенн</w:t>
      </w:r>
      <w:r w:rsidR="00A64D11" w:rsidRPr="00CA2824">
        <w:rPr>
          <w:rFonts w:cs="Arial"/>
        </w:rPr>
        <w:t xml:space="preserve">ого </w:t>
      </w:r>
      <w:r w:rsidRPr="00CA2824">
        <w:rPr>
          <w:rFonts w:cs="Arial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CA2824" w:rsidRDefault="00A64D11" w:rsidP="002566EC">
      <w:pPr>
        <w:rPr>
          <w:rFonts w:cs="Arial"/>
        </w:rPr>
      </w:pPr>
      <w:r w:rsidRPr="00CA2824">
        <w:rPr>
          <w:rFonts w:cs="Arial"/>
        </w:rPr>
        <w:t xml:space="preserve">Благоустройство индивидуальных жилых домов и земельных участков, предоставленных для их размещения, осуществляется </w:t>
      </w:r>
      <w:r w:rsidR="00892539" w:rsidRPr="00CA2824">
        <w:rPr>
          <w:rFonts w:cs="Arial"/>
        </w:rPr>
        <w:t xml:space="preserve">не позднее 2020 года </w:t>
      </w:r>
      <w:r w:rsidR="002566EC" w:rsidRPr="00CA2824">
        <w:rPr>
          <w:rFonts w:cs="Arial"/>
        </w:rPr>
        <w:t xml:space="preserve">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Pr="00CA2824">
        <w:rPr>
          <w:rFonts w:cs="Arial"/>
        </w:rPr>
        <w:t xml:space="preserve">муниципального образования </w:t>
      </w:r>
      <w:r w:rsidR="005F0D85" w:rsidRPr="00CA2824">
        <w:rPr>
          <w:rFonts w:cs="Arial"/>
        </w:rPr>
        <w:t>«Баяндай»</w:t>
      </w:r>
      <w:r w:rsidR="002566EC" w:rsidRPr="00CA2824">
        <w:rPr>
          <w:rFonts w:cs="Arial"/>
        </w:rPr>
        <w:t xml:space="preserve">, </w:t>
      </w:r>
      <w:r w:rsidRPr="00CA2824">
        <w:rPr>
          <w:rFonts w:cs="Arial"/>
        </w:rPr>
        <w:t>на основании заключенных</w:t>
      </w:r>
      <w:r w:rsidR="002566EC" w:rsidRPr="00CA2824">
        <w:rPr>
          <w:rFonts w:cs="Arial"/>
        </w:rPr>
        <w:t xml:space="preserve"> соглашени</w:t>
      </w:r>
      <w:r w:rsidRPr="00CA2824">
        <w:rPr>
          <w:rFonts w:cs="Arial"/>
        </w:rPr>
        <w:t>й</w:t>
      </w:r>
      <w:r w:rsidR="002566EC" w:rsidRPr="00CA2824">
        <w:rPr>
          <w:rFonts w:cs="Arial"/>
        </w:rPr>
        <w:t xml:space="preserve"> с администрацией </w:t>
      </w:r>
      <w:r w:rsidRPr="00CA2824">
        <w:rPr>
          <w:rFonts w:cs="Arial"/>
        </w:rPr>
        <w:t>муниципального образования</w:t>
      </w:r>
      <w:r w:rsidR="005F0D85" w:rsidRPr="00CA2824">
        <w:rPr>
          <w:rFonts w:cs="Arial"/>
        </w:rPr>
        <w:t xml:space="preserve"> «Баяндай»</w:t>
      </w:r>
      <w:r w:rsidR="002566EC" w:rsidRPr="00CA2824">
        <w:rPr>
          <w:rFonts w:cs="Arial"/>
        </w:rPr>
        <w:t>.</w:t>
      </w:r>
    </w:p>
    <w:p w:rsidR="00052665" w:rsidRDefault="002566EC" w:rsidP="00052665">
      <w:pPr>
        <w:rPr>
          <w:rFonts w:cs="Arial"/>
        </w:rPr>
      </w:pPr>
      <w:r w:rsidRPr="00CA2824">
        <w:rPr>
          <w:rFonts w:cs="Arial"/>
          <w:bCs/>
        </w:rPr>
        <w:tab/>
      </w:r>
    </w:p>
    <w:p w:rsidR="00052665" w:rsidRPr="001A7761" w:rsidRDefault="00052665" w:rsidP="00052665">
      <w:pPr>
        <w:ind w:firstLine="709"/>
        <w:rPr>
          <w:szCs w:val="28"/>
        </w:rPr>
      </w:pPr>
      <w:r>
        <w:rPr>
          <w:rFonts w:cs="Arial"/>
        </w:rPr>
        <w:t>«</w:t>
      </w:r>
      <w:r w:rsidRPr="001A7761">
        <w:rPr>
          <w:rFonts w:cs="Arial"/>
        </w:rPr>
        <w:t>Мероприятия по благоустройству территорий реализуются с учетом:</w:t>
      </w:r>
    </w:p>
    <w:p w:rsidR="00052665" w:rsidRPr="001A7761" w:rsidRDefault="00052665" w:rsidP="00052665">
      <w:pPr>
        <w:spacing w:before="220"/>
        <w:ind w:firstLine="709"/>
        <w:contextualSpacing/>
        <w:rPr>
          <w:rFonts w:cs="Arial"/>
        </w:rPr>
      </w:pPr>
      <w:r w:rsidRPr="001A7761">
        <w:rPr>
          <w:rFonts w:cs="Arial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052665" w:rsidRPr="001A7761" w:rsidRDefault="00052665" w:rsidP="00052665">
      <w:pPr>
        <w:spacing w:before="220"/>
        <w:ind w:firstLine="709"/>
        <w:contextualSpacing/>
        <w:rPr>
          <w:rFonts w:cs="Arial"/>
        </w:rPr>
      </w:pPr>
      <w:r w:rsidRPr="001A7761">
        <w:rPr>
          <w:rFonts w:cs="Arial"/>
        </w:rPr>
        <w:t>учета предложений заинтересованных лиц о включении общественной территории в муниципальную программу, в том числе при внесении в нее изменений;</w:t>
      </w:r>
    </w:p>
    <w:p w:rsidR="00052665" w:rsidRPr="001A7761" w:rsidRDefault="00052665" w:rsidP="00052665">
      <w:pPr>
        <w:spacing w:before="220"/>
        <w:ind w:firstLine="709"/>
        <w:contextualSpacing/>
        <w:rPr>
          <w:rFonts w:cs="Arial"/>
        </w:rPr>
      </w:pPr>
      <w:r w:rsidRPr="001A7761">
        <w:rPr>
          <w:rFonts w:cs="Arial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052665" w:rsidRPr="001A7761" w:rsidRDefault="00052665" w:rsidP="00052665">
      <w:pPr>
        <w:spacing w:before="220"/>
        <w:ind w:firstLine="709"/>
        <w:contextualSpacing/>
        <w:rPr>
          <w:rFonts w:cs="Arial"/>
        </w:rPr>
      </w:pPr>
      <w:r w:rsidRPr="001A7761">
        <w:rPr>
          <w:rFonts w:cs="Arial"/>
        </w:rPr>
        <w:t>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мероприятий;</w:t>
      </w:r>
    </w:p>
    <w:p w:rsidR="00052665" w:rsidRPr="001A7761" w:rsidRDefault="00052665" w:rsidP="00052665">
      <w:pPr>
        <w:spacing w:before="220"/>
        <w:ind w:firstLine="709"/>
        <w:contextualSpacing/>
        <w:rPr>
          <w:rFonts w:cs="Arial"/>
        </w:rPr>
      </w:pPr>
      <w:proofErr w:type="gramStart"/>
      <w:r w:rsidRPr="001A7761">
        <w:rPr>
          <w:rFonts w:cs="Arial"/>
        </w:rPr>
        <w:t xml:space="preserve">осуществления контроля за ходом выполнения муниципальной программы общественной комиссией, созданной в соответствии с </w:t>
      </w:r>
      <w:hyperlink r:id="rId7" w:history="1">
        <w:r w:rsidRPr="001A7761">
          <w:rPr>
            <w:rFonts w:cs="Arial"/>
          </w:rPr>
          <w:t>постановлением</w:t>
        </w:r>
      </w:hyperlink>
      <w:r w:rsidRPr="001A7761">
        <w:rPr>
          <w:rFonts w:cs="Arial"/>
        </w:rPr>
        <w:t xml:space="preserve"> Правительства Российской Федерации от</w:t>
      </w:r>
      <w:r>
        <w:rPr>
          <w:rFonts w:cs="Arial"/>
        </w:rPr>
        <w:t xml:space="preserve"> </w:t>
      </w:r>
      <w:r w:rsidRPr="001A7761">
        <w:rPr>
          <w:rFonts w:cs="Arial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  <w:proofErr w:type="gramEnd"/>
    </w:p>
    <w:p w:rsidR="00052665" w:rsidRPr="001A7761" w:rsidRDefault="00052665" w:rsidP="00052665">
      <w:pPr>
        <w:spacing w:before="220"/>
        <w:ind w:firstLine="709"/>
        <w:contextualSpacing/>
        <w:rPr>
          <w:rFonts w:cs="Arial"/>
        </w:rPr>
      </w:pPr>
      <w:r w:rsidRPr="001A7761">
        <w:rPr>
          <w:rFonts w:cs="Arial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территорий;</w:t>
      </w:r>
    </w:p>
    <w:p w:rsidR="00052665" w:rsidRPr="001A7761" w:rsidRDefault="00052665" w:rsidP="00052665">
      <w:pPr>
        <w:spacing w:before="220"/>
        <w:ind w:firstLine="709"/>
        <w:contextualSpacing/>
        <w:rPr>
          <w:rFonts w:cs="Arial"/>
        </w:rPr>
      </w:pPr>
      <w:proofErr w:type="gramStart"/>
      <w:r w:rsidRPr="001A7761">
        <w:rPr>
          <w:rFonts w:cs="Arial"/>
        </w:rPr>
        <w:t xml:space="preserve">заключения соглашений по результатам закупки товаров, работ и услуг для </w:t>
      </w:r>
      <w:r w:rsidRPr="001A7761">
        <w:rPr>
          <w:rFonts w:cs="Arial"/>
        </w:rPr>
        <w:lastRenderedPageBreak/>
        <w:t>обеспечения муниципальных нужд в целях реализации муниципальных программ не позднее 1 июля года предоставления субсидий – для заключения соглашений на выполнение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</w:t>
      </w:r>
      <w:proofErr w:type="gramEnd"/>
      <w:r w:rsidRPr="001A7761">
        <w:rPr>
          <w:rFonts w:cs="Arial"/>
        </w:rPr>
        <w:t xml:space="preserve"> </w:t>
      </w:r>
      <w:proofErr w:type="gramStart"/>
      <w:r w:rsidRPr="001A7761">
        <w:rPr>
          <w:rFonts w:cs="Arial"/>
        </w:rPr>
        <w:t>порядке</w:t>
      </w:r>
      <w:proofErr w:type="gramEnd"/>
      <w:r w:rsidRPr="001A7761">
        <w:rPr>
          <w:rFonts w:cs="Arial"/>
        </w:rPr>
        <w:t>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52665" w:rsidRPr="001A7761" w:rsidRDefault="00052665" w:rsidP="00052665">
      <w:pPr>
        <w:spacing w:before="220"/>
        <w:ind w:firstLine="709"/>
        <w:contextualSpacing/>
        <w:rPr>
          <w:rFonts w:cs="Arial"/>
        </w:rPr>
      </w:pPr>
      <w:r w:rsidRPr="001A7761">
        <w:rPr>
          <w:rFonts w:cs="Arial"/>
        </w:rPr>
        <w:t xml:space="preserve"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</w:t>
      </w:r>
      <w:proofErr w:type="spellStart"/>
      <w:r w:rsidRPr="001A7761">
        <w:rPr>
          <w:rFonts w:cs="Arial"/>
        </w:rPr>
        <w:t>маломобильных</w:t>
      </w:r>
      <w:proofErr w:type="spellEnd"/>
      <w:r w:rsidRPr="001A7761">
        <w:rPr>
          <w:rFonts w:cs="Arial"/>
        </w:rPr>
        <w:t xml:space="preserve"> групп населения</w:t>
      </w:r>
      <w:r>
        <w:rPr>
          <w:rFonts w:cs="Arial"/>
        </w:rPr>
        <w:t>.</w:t>
      </w:r>
    </w:p>
    <w:p w:rsidR="002566EC" w:rsidRPr="00CA2824" w:rsidRDefault="002566EC" w:rsidP="00A64D11">
      <w:pPr>
        <w:tabs>
          <w:tab w:val="left" w:pos="34"/>
        </w:tabs>
        <w:ind w:firstLine="317"/>
        <w:outlineLvl w:val="4"/>
        <w:rPr>
          <w:rFonts w:cs="Arial"/>
        </w:rPr>
      </w:pPr>
    </w:p>
    <w:p w:rsidR="005E721E" w:rsidRPr="00CA2824" w:rsidRDefault="005E721E" w:rsidP="002566EC">
      <w:pPr>
        <w:ind w:firstLine="0"/>
        <w:rPr>
          <w:rFonts w:cs="Arial"/>
        </w:rPr>
      </w:pPr>
      <w:r w:rsidRPr="00CA2824">
        <w:rPr>
          <w:rFonts w:cs="Arial"/>
        </w:rPr>
        <w:tab/>
      </w:r>
      <w:r w:rsidR="003452EB" w:rsidRPr="00CA2824">
        <w:rPr>
          <w:rFonts w:cs="Arial"/>
        </w:rPr>
        <w:t>Информация</w:t>
      </w:r>
      <w:r w:rsidRPr="00CA2824">
        <w:rPr>
          <w:rFonts w:cs="Arial"/>
        </w:rPr>
        <w:t xml:space="preserve"> о ходе реализации </w:t>
      </w:r>
      <w:r w:rsidR="003452EB" w:rsidRPr="00CA2824">
        <w:rPr>
          <w:rFonts w:cs="Arial"/>
        </w:rPr>
        <w:t xml:space="preserve">мероприятий </w:t>
      </w:r>
      <w:r w:rsidRPr="00CA2824">
        <w:rPr>
          <w:rFonts w:cs="Arial"/>
        </w:rPr>
        <w:t xml:space="preserve">муниципальной программы </w:t>
      </w:r>
      <w:r w:rsidR="003452EB" w:rsidRPr="00CA2824">
        <w:rPr>
          <w:rFonts w:cs="Arial"/>
        </w:rPr>
        <w:t xml:space="preserve">подлежит внесению </w:t>
      </w:r>
      <w:r w:rsidRPr="00CA2824">
        <w:rPr>
          <w:rFonts w:cs="Arial"/>
        </w:rPr>
        <w:t>в государственную информационную систему жилищно-коммунального хозяйства</w:t>
      </w:r>
      <w:r w:rsidR="003452EB" w:rsidRPr="00CA2824">
        <w:rPr>
          <w:rFonts w:cs="Arial"/>
        </w:rPr>
        <w:t>.</w:t>
      </w:r>
    </w:p>
    <w:p w:rsidR="005E721E" w:rsidRPr="00CA2824" w:rsidRDefault="005E721E" w:rsidP="002566EC">
      <w:pPr>
        <w:ind w:firstLine="0"/>
        <w:rPr>
          <w:rFonts w:cs="Arial"/>
        </w:rPr>
      </w:pPr>
    </w:p>
    <w:p w:rsidR="002566EC" w:rsidRPr="00CA2824" w:rsidRDefault="002566EC" w:rsidP="002566EC">
      <w:pPr>
        <w:jc w:val="center"/>
        <w:rPr>
          <w:rFonts w:cs="Arial"/>
          <w:b/>
        </w:rPr>
      </w:pPr>
      <w:r w:rsidRPr="00CA2824">
        <w:rPr>
          <w:rFonts w:cs="Arial"/>
          <w:b/>
        </w:rPr>
        <w:t>5. Ресурсное обеспечение муниципальной программы</w:t>
      </w:r>
    </w:p>
    <w:p w:rsidR="002566EC" w:rsidRPr="00CA2824" w:rsidRDefault="002566EC" w:rsidP="002566EC">
      <w:pPr>
        <w:jc w:val="center"/>
        <w:rPr>
          <w:rFonts w:cs="Arial"/>
          <w:b/>
        </w:rPr>
      </w:pPr>
    </w:p>
    <w:p w:rsidR="005E721E" w:rsidRPr="00CA2824" w:rsidRDefault="002566EC" w:rsidP="002566EC">
      <w:pPr>
        <w:rPr>
          <w:rFonts w:cs="Arial"/>
        </w:rPr>
      </w:pPr>
      <w:r w:rsidRPr="00CA2824">
        <w:rPr>
          <w:rFonts w:cs="Arial"/>
        </w:rPr>
        <w:t xml:space="preserve">Основанием для привлечения средств федерального бюджета, средств субсидий из областного бюджета является </w:t>
      </w:r>
      <w:r w:rsidR="003452EB" w:rsidRPr="00CA2824">
        <w:rPr>
          <w:rFonts w:cs="Arial"/>
        </w:rPr>
        <w:t>государственная</w:t>
      </w:r>
      <w:r w:rsidRPr="00CA2824">
        <w:rPr>
          <w:rFonts w:cs="Arial"/>
        </w:rPr>
        <w:t xml:space="preserve"> программа </w:t>
      </w:r>
      <w:r w:rsidR="003452EB" w:rsidRPr="00CA2824">
        <w:rPr>
          <w:rFonts w:cs="Arial"/>
        </w:rPr>
        <w:t xml:space="preserve">Иркутской области </w:t>
      </w:r>
      <w:r w:rsidRPr="00CA2824">
        <w:rPr>
          <w:rFonts w:cs="Arial"/>
        </w:rPr>
        <w:t>«Формирова</w:t>
      </w:r>
      <w:r w:rsidR="003452EB" w:rsidRPr="00CA2824">
        <w:rPr>
          <w:rFonts w:cs="Arial"/>
        </w:rPr>
        <w:t>ние современной городской среды</w:t>
      </w:r>
      <w:r w:rsidRPr="00CA2824">
        <w:rPr>
          <w:rFonts w:cs="Arial"/>
        </w:rPr>
        <w:t xml:space="preserve"> на </w:t>
      </w:r>
      <w:r w:rsidR="00D34221" w:rsidRPr="00CA2824">
        <w:rPr>
          <w:rFonts w:cs="Arial"/>
        </w:rPr>
        <w:br/>
      </w:r>
      <w:r w:rsidRPr="00CA2824">
        <w:rPr>
          <w:rFonts w:cs="Arial"/>
        </w:rPr>
        <w:t>2018-2022 годы</w:t>
      </w:r>
      <w:r w:rsidR="003452EB" w:rsidRPr="00CA2824">
        <w:rPr>
          <w:rFonts w:cs="Arial"/>
        </w:rPr>
        <w:t>», утвержденная постановлением Правительства Иркутской области от 31 августа 2017 года № 568-пп</w:t>
      </w:r>
      <w:r w:rsidRPr="00CA2824">
        <w:rPr>
          <w:rFonts w:cs="Arial"/>
        </w:rPr>
        <w:t xml:space="preserve">. </w:t>
      </w:r>
    </w:p>
    <w:p w:rsidR="005E721E" w:rsidRPr="00CA2824" w:rsidRDefault="005E721E" w:rsidP="002566EC">
      <w:pPr>
        <w:rPr>
          <w:rFonts w:cs="Arial"/>
        </w:rPr>
      </w:pPr>
    </w:p>
    <w:p w:rsidR="002566EC" w:rsidRPr="00CA2824" w:rsidRDefault="002566EC" w:rsidP="002566EC">
      <w:pPr>
        <w:rPr>
          <w:rFonts w:cs="Arial"/>
        </w:rPr>
      </w:pPr>
      <w:r w:rsidRPr="00CA2824">
        <w:rPr>
          <w:rFonts w:cs="Arial"/>
        </w:rPr>
        <w:t xml:space="preserve">Общий объем </w:t>
      </w:r>
      <w:r w:rsidR="003452EB" w:rsidRPr="00CA2824">
        <w:rPr>
          <w:rFonts w:cs="Arial"/>
        </w:rPr>
        <w:t>финансирования муниципальной программы составляет</w:t>
      </w:r>
      <w:r w:rsidRPr="00CA2824">
        <w:rPr>
          <w:rFonts w:cs="Arial"/>
        </w:rPr>
        <w:t xml:space="preserve"> </w:t>
      </w:r>
      <w:r w:rsidR="00C83371">
        <w:rPr>
          <w:rFonts w:cs="Arial"/>
        </w:rPr>
        <w:t>38</w:t>
      </w:r>
      <w:r w:rsidR="009E05E9">
        <w:rPr>
          <w:rFonts w:cs="Arial"/>
        </w:rPr>
        <w:t>404,48</w:t>
      </w:r>
      <w:r w:rsidRPr="00CA2824">
        <w:rPr>
          <w:rFonts w:cs="Arial"/>
        </w:rPr>
        <w:t xml:space="preserve"> тыс. руб. </w:t>
      </w:r>
    </w:p>
    <w:p w:rsidR="002566EC" w:rsidRPr="00CA2824" w:rsidRDefault="002566EC" w:rsidP="002566EC">
      <w:pPr>
        <w:jc w:val="right"/>
        <w:rPr>
          <w:rFonts w:cs="Arial"/>
        </w:rPr>
      </w:pPr>
      <w:r w:rsidRPr="00CA2824">
        <w:rPr>
          <w:rFonts w:cs="Arial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843"/>
        <w:gridCol w:w="1417"/>
        <w:gridCol w:w="1418"/>
      </w:tblGrid>
      <w:tr w:rsidR="00C860F1" w:rsidRPr="00CA2824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CA2824" w:rsidRDefault="00C860F1" w:rsidP="00A64D11">
            <w:pPr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 xml:space="preserve">Период реализации программы </w:t>
            </w:r>
            <w:r w:rsidRPr="00CA2824">
              <w:rPr>
                <w:rFonts w:cs="Arial"/>
                <w:b/>
              </w:rPr>
              <w:br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CA2824" w:rsidRDefault="00C860F1" w:rsidP="00A64D11">
            <w:pPr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 xml:space="preserve">Объем финансирования, тыс. руб. </w:t>
            </w:r>
          </w:p>
        </w:tc>
      </w:tr>
      <w:tr w:rsidR="00C860F1" w:rsidRPr="00CA2824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CA2824" w:rsidRDefault="00C860F1" w:rsidP="00A64D1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CA2824" w:rsidRDefault="00C860F1" w:rsidP="00C860F1">
            <w:pPr>
              <w:ind w:left="-75" w:firstLine="75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Финансовые</w:t>
            </w:r>
            <w:r w:rsidRPr="00CA2824">
              <w:rPr>
                <w:rFonts w:cs="Arial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CA2824" w:rsidRDefault="00C860F1" w:rsidP="00C860F1">
            <w:pPr>
              <w:ind w:firstLine="0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В том числе по источникам:</w:t>
            </w:r>
          </w:p>
        </w:tc>
      </w:tr>
      <w:tr w:rsidR="005A1423" w:rsidRPr="00CA2824" w:rsidTr="005A1423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23" w:rsidRPr="00CA2824" w:rsidRDefault="005A1423" w:rsidP="00A64D1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23" w:rsidRPr="00CA2824" w:rsidRDefault="005A1423" w:rsidP="00C860F1">
            <w:pPr>
              <w:ind w:left="-75" w:firstLine="75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23" w:rsidRPr="00CA2824" w:rsidRDefault="005A1423" w:rsidP="00A64D11">
            <w:pPr>
              <w:ind w:firstLine="0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23" w:rsidRPr="00CA2824" w:rsidRDefault="005A1423" w:rsidP="00A64D11">
            <w:pPr>
              <w:ind w:firstLine="0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ОБ</w:t>
            </w:r>
          </w:p>
          <w:p w:rsidR="005A1423" w:rsidRPr="00CA2824" w:rsidRDefault="005A1423" w:rsidP="00A64D11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23" w:rsidRPr="00CA2824" w:rsidRDefault="005A1423" w:rsidP="00A64D11">
            <w:pPr>
              <w:ind w:firstLine="0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Иные источники</w:t>
            </w:r>
          </w:p>
        </w:tc>
      </w:tr>
      <w:tr w:rsidR="005A1423" w:rsidRPr="00CA2824" w:rsidTr="005A142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A64D11">
            <w:pPr>
              <w:ind w:firstLine="0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23" w:rsidRPr="00CA2824" w:rsidRDefault="005A1423" w:rsidP="00BA685E">
            <w:pPr>
              <w:ind w:firstLine="67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38</w:t>
            </w:r>
            <w:r>
              <w:rPr>
                <w:rFonts w:cs="Arial"/>
                <w:b/>
              </w:rPr>
              <w:t>587</w:t>
            </w:r>
            <w:r w:rsidRPr="00CA2824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>7</w:t>
            </w:r>
            <w:r w:rsidRPr="00CA2824">
              <w:rPr>
                <w:rFonts w:cs="Arial"/>
                <w:b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BA685E">
            <w:pPr>
              <w:ind w:firstLine="42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11</w:t>
            </w:r>
            <w:r>
              <w:rPr>
                <w:rFonts w:cs="Arial"/>
                <w:b/>
              </w:rPr>
              <w:t>83</w:t>
            </w:r>
            <w:r w:rsidRPr="00CA2824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BA685E">
            <w:pPr>
              <w:ind w:firstLine="0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38</w:t>
            </w:r>
            <w:r>
              <w:rPr>
                <w:rFonts w:cs="Arial"/>
                <w:b/>
              </w:rPr>
              <w:t>404</w:t>
            </w:r>
            <w:r w:rsidRPr="00CA2824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>4</w:t>
            </w:r>
            <w:r w:rsidRPr="00CA2824">
              <w:rPr>
                <w:rFonts w:cs="Arial"/>
                <w:b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BA685E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5A1423" w:rsidRPr="00CA2824" w:rsidTr="005A142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A64D11">
            <w:pPr>
              <w:ind w:firstLine="0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23" w:rsidRPr="00CA2824" w:rsidRDefault="005A1423" w:rsidP="00A64D11">
            <w:pPr>
              <w:ind w:firstLine="67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A64D11">
            <w:pPr>
              <w:ind w:firstLine="42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A64D11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A64D11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5A1423" w:rsidRPr="00CA2824" w:rsidTr="005A142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A64D11">
            <w:pPr>
              <w:ind w:firstLine="0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23" w:rsidRPr="00CA2824" w:rsidRDefault="005A1423" w:rsidP="00BA685E">
            <w:pPr>
              <w:ind w:firstLine="0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4</w:t>
            </w:r>
            <w:r w:rsidRPr="00CA2824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03</w:t>
            </w:r>
            <w:r w:rsidRPr="00CA2824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>3</w:t>
            </w:r>
            <w:r w:rsidRPr="00CA2824">
              <w:rPr>
                <w:rFonts w:cs="Arial"/>
                <w:b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BA685E">
            <w:pPr>
              <w:ind w:firstLine="42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10</w:t>
            </w:r>
            <w:r>
              <w:rPr>
                <w:rFonts w:cs="Arial"/>
              </w:rPr>
              <w:t>38</w:t>
            </w:r>
            <w:r w:rsidRPr="00CA2824">
              <w:rPr>
                <w:rFonts w:cs="Arial"/>
              </w:rPr>
              <w:t>,</w:t>
            </w:r>
            <w:r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BA685E">
            <w:pPr>
              <w:ind w:firstLine="0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335</w:t>
            </w:r>
            <w:r>
              <w:rPr>
                <w:rFonts w:cs="Arial"/>
              </w:rPr>
              <w:t>65,</w:t>
            </w:r>
            <w:r w:rsidRPr="00CA2824">
              <w:rPr>
                <w:rFonts w:cs="Arial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BA685E">
            <w:pPr>
              <w:ind w:firstLine="0"/>
              <w:jc w:val="center"/>
              <w:rPr>
                <w:rFonts w:cs="Arial"/>
              </w:rPr>
            </w:pPr>
          </w:p>
        </w:tc>
      </w:tr>
      <w:tr w:rsidR="005A1423" w:rsidRPr="00CA2824" w:rsidTr="005A142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A64D11">
            <w:pPr>
              <w:ind w:firstLine="0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BA685E">
            <w:pPr>
              <w:ind w:firstLine="42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12</w:t>
            </w:r>
            <w:r>
              <w:rPr>
                <w:rFonts w:cs="Arial"/>
                <w:b/>
              </w:rPr>
              <w:t>46</w:t>
            </w:r>
            <w:r w:rsidRPr="00CA2824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A64D11">
            <w:pPr>
              <w:ind w:firstLine="42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36,3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BA685E">
            <w:pPr>
              <w:ind w:firstLine="9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1</w:t>
            </w:r>
            <w:r>
              <w:rPr>
                <w:rFonts w:cs="Arial"/>
              </w:rPr>
              <w:t>209</w:t>
            </w:r>
            <w:r w:rsidRPr="00CA2824">
              <w:rPr>
                <w:rFonts w:cs="Arial"/>
              </w:rPr>
              <w:t>,</w:t>
            </w:r>
            <w:r>
              <w:rPr>
                <w:rFonts w:cs="Arial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3" w:rsidRPr="00CA2824" w:rsidRDefault="005A1423" w:rsidP="00BA685E">
            <w:pPr>
              <w:ind w:firstLine="9"/>
              <w:jc w:val="center"/>
              <w:rPr>
                <w:rFonts w:cs="Arial"/>
              </w:rPr>
            </w:pPr>
          </w:p>
        </w:tc>
      </w:tr>
      <w:tr w:rsidR="00BA685E" w:rsidRPr="00CA2824" w:rsidTr="005A142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E" w:rsidRPr="00CA2824" w:rsidRDefault="00BA685E" w:rsidP="00A64D11">
            <w:pPr>
              <w:ind w:firstLine="0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E" w:rsidRPr="00CA2824" w:rsidRDefault="00BA685E" w:rsidP="00A30B04">
            <w:pPr>
              <w:ind w:firstLine="42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12</w:t>
            </w:r>
            <w:r>
              <w:rPr>
                <w:rFonts w:cs="Arial"/>
                <w:b/>
              </w:rPr>
              <w:t>46</w:t>
            </w:r>
            <w:r w:rsidRPr="00CA2824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E" w:rsidRPr="00CA2824" w:rsidRDefault="00BA685E" w:rsidP="00A30B04">
            <w:pPr>
              <w:ind w:firstLine="42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36,3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E" w:rsidRPr="00CA2824" w:rsidRDefault="00BA685E" w:rsidP="00A30B04">
            <w:pPr>
              <w:ind w:firstLine="9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1</w:t>
            </w:r>
            <w:r>
              <w:rPr>
                <w:rFonts w:cs="Arial"/>
              </w:rPr>
              <w:t>209</w:t>
            </w:r>
            <w:r w:rsidRPr="00CA2824">
              <w:rPr>
                <w:rFonts w:cs="Arial"/>
              </w:rPr>
              <w:t>,</w:t>
            </w:r>
            <w:r>
              <w:rPr>
                <w:rFonts w:cs="Arial"/>
              </w:rPr>
              <w:t>8</w:t>
            </w:r>
          </w:p>
        </w:tc>
      </w:tr>
      <w:tr w:rsidR="00BA685E" w:rsidRPr="00CA2824" w:rsidTr="005A142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E" w:rsidRPr="00CA2824" w:rsidRDefault="00BA685E" w:rsidP="00A64D11">
            <w:pPr>
              <w:ind w:firstLine="0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E" w:rsidRPr="00CA2824" w:rsidRDefault="00BA685E" w:rsidP="00A30B04">
            <w:pPr>
              <w:ind w:firstLine="42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12</w:t>
            </w:r>
            <w:r>
              <w:rPr>
                <w:rFonts w:cs="Arial"/>
                <w:b/>
              </w:rPr>
              <w:t>46</w:t>
            </w:r>
            <w:r w:rsidRPr="00CA2824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E" w:rsidRPr="00CA2824" w:rsidRDefault="00BA685E" w:rsidP="00A30B04">
            <w:pPr>
              <w:ind w:firstLine="42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36,3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E" w:rsidRPr="00CA2824" w:rsidRDefault="00BA685E" w:rsidP="00A30B04">
            <w:pPr>
              <w:ind w:firstLine="9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1</w:t>
            </w:r>
            <w:r>
              <w:rPr>
                <w:rFonts w:cs="Arial"/>
              </w:rPr>
              <w:t>209</w:t>
            </w:r>
            <w:r w:rsidRPr="00CA2824">
              <w:rPr>
                <w:rFonts w:cs="Arial"/>
              </w:rPr>
              <w:t>,</w:t>
            </w:r>
            <w:r>
              <w:rPr>
                <w:rFonts w:cs="Arial"/>
              </w:rPr>
              <w:t>8</w:t>
            </w:r>
          </w:p>
        </w:tc>
      </w:tr>
      <w:tr w:rsidR="000506F1" w:rsidRPr="00CA2824" w:rsidTr="005A142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1" w:rsidRPr="00CA2824" w:rsidRDefault="000506F1" w:rsidP="000506F1">
            <w:pPr>
              <w:ind w:firstLine="0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1" w:rsidRPr="00CA2824" w:rsidRDefault="000506F1" w:rsidP="000506F1">
            <w:pPr>
              <w:ind w:firstLine="42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12</w:t>
            </w:r>
            <w:r>
              <w:rPr>
                <w:rFonts w:cs="Arial"/>
                <w:b/>
              </w:rPr>
              <w:t>46</w:t>
            </w:r>
            <w:r w:rsidRPr="00CA2824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1" w:rsidRPr="00CA2824" w:rsidRDefault="000506F1" w:rsidP="000506F1">
            <w:pPr>
              <w:ind w:firstLine="42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36,3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1" w:rsidRPr="00CA2824" w:rsidRDefault="000506F1" w:rsidP="000506F1">
            <w:pPr>
              <w:ind w:firstLine="9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1</w:t>
            </w:r>
            <w:r>
              <w:rPr>
                <w:rFonts w:cs="Arial"/>
              </w:rPr>
              <w:t>209</w:t>
            </w:r>
            <w:r w:rsidRPr="00CA2824">
              <w:rPr>
                <w:rFonts w:cs="Arial"/>
              </w:rPr>
              <w:t>,</w:t>
            </w:r>
            <w:r>
              <w:rPr>
                <w:rFonts w:cs="Arial"/>
              </w:rPr>
              <w:t>8</w:t>
            </w:r>
          </w:p>
        </w:tc>
      </w:tr>
      <w:tr w:rsidR="000506F1" w:rsidRPr="00CA2824" w:rsidTr="005A142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1" w:rsidRPr="00CA2824" w:rsidRDefault="000506F1" w:rsidP="000506F1">
            <w:pPr>
              <w:ind w:firstLine="0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3</w:t>
            </w:r>
            <w:r w:rsidRPr="00CA2824">
              <w:rPr>
                <w:rFonts w:cs="Arial"/>
                <w:b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1" w:rsidRPr="00CA2824" w:rsidRDefault="000506F1" w:rsidP="000506F1">
            <w:pPr>
              <w:ind w:firstLine="42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12</w:t>
            </w:r>
            <w:r>
              <w:rPr>
                <w:rFonts w:cs="Arial"/>
                <w:b/>
              </w:rPr>
              <w:t>46</w:t>
            </w:r>
            <w:r w:rsidRPr="00CA2824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1" w:rsidRPr="00CA2824" w:rsidRDefault="000506F1" w:rsidP="000506F1">
            <w:pPr>
              <w:ind w:firstLine="42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36,3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1" w:rsidRPr="00CA2824" w:rsidRDefault="000506F1" w:rsidP="000506F1">
            <w:pPr>
              <w:ind w:firstLine="9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1</w:t>
            </w:r>
            <w:r>
              <w:rPr>
                <w:rFonts w:cs="Arial"/>
              </w:rPr>
              <w:t>209</w:t>
            </w:r>
            <w:r w:rsidRPr="00CA2824">
              <w:rPr>
                <w:rFonts w:cs="Arial"/>
              </w:rPr>
              <w:t>,</w:t>
            </w:r>
            <w:r>
              <w:rPr>
                <w:rFonts w:cs="Arial"/>
              </w:rPr>
              <w:t>8</w:t>
            </w:r>
          </w:p>
        </w:tc>
      </w:tr>
      <w:tr w:rsidR="000506F1" w:rsidRPr="00CA2824" w:rsidTr="005A142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1" w:rsidRPr="00CA2824" w:rsidRDefault="000506F1" w:rsidP="000506F1">
            <w:pPr>
              <w:ind w:firstLine="0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4</w:t>
            </w:r>
            <w:r w:rsidRPr="00CA2824">
              <w:rPr>
                <w:rFonts w:cs="Arial"/>
                <w:b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1" w:rsidRPr="00CA2824" w:rsidRDefault="000506F1" w:rsidP="000506F1">
            <w:pPr>
              <w:ind w:firstLine="42"/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12</w:t>
            </w:r>
            <w:r>
              <w:rPr>
                <w:rFonts w:cs="Arial"/>
                <w:b/>
              </w:rPr>
              <w:t>46</w:t>
            </w:r>
            <w:r w:rsidRPr="00CA2824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1" w:rsidRPr="00CA2824" w:rsidRDefault="000506F1" w:rsidP="000506F1">
            <w:pPr>
              <w:ind w:firstLine="42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36,3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1" w:rsidRPr="00CA2824" w:rsidRDefault="000506F1" w:rsidP="000506F1">
            <w:pPr>
              <w:ind w:firstLine="9"/>
              <w:jc w:val="center"/>
              <w:rPr>
                <w:rFonts w:cs="Arial"/>
              </w:rPr>
            </w:pPr>
            <w:r w:rsidRPr="00CA2824">
              <w:rPr>
                <w:rFonts w:cs="Arial"/>
              </w:rPr>
              <w:t>1</w:t>
            </w:r>
            <w:r>
              <w:rPr>
                <w:rFonts w:cs="Arial"/>
              </w:rPr>
              <w:t>209</w:t>
            </w:r>
            <w:r w:rsidRPr="00CA2824">
              <w:rPr>
                <w:rFonts w:cs="Arial"/>
              </w:rPr>
              <w:t>,</w:t>
            </w:r>
            <w:r>
              <w:rPr>
                <w:rFonts w:cs="Arial"/>
              </w:rPr>
              <w:t>8</w:t>
            </w:r>
          </w:p>
        </w:tc>
      </w:tr>
    </w:tbl>
    <w:p w:rsidR="002566EC" w:rsidRPr="00CA2824" w:rsidRDefault="002566EC" w:rsidP="002566EC">
      <w:pPr>
        <w:rPr>
          <w:rFonts w:cs="Arial"/>
          <w:bCs/>
        </w:rPr>
      </w:pPr>
    </w:p>
    <w:p w:rsidR="002566EC" w:rsidRPr="00CA2824" w:rsidRDefault="002566EC" w:rsidP="002566EC">
      <w:pPr>
        <w:jc w:val="center"/>
        <w:rPr>
          <w:rFonts w:cs="Arial"/>
          <w:b/>
        </w:rPr>
      </w:pPr>
      <w:r w:rsidRPr="00CA2824">
        <w:rPr>
          <w:rFonts w:cs="Arial"/>
          <w:b/>
          <w:bCs/>
        </w:rPr>
        <w:t xml:space="preserve">6. Анализ рисков реализации  </w:t>
      </w:r>
      <w:r w:rsidRPr="00CA2824">
        <w:rPr>
          <w:rFonts w:cs="Arial"/>
          <w:b/>
        </w:rPr>
        <w:t>муниципальной</w:t>
      </w:r>
      <w:r w:rsidRPr="00CA2824">
        <w:rPr>
          <w:rFonts w:cs="Arial"/>
          <w:b/>
          <w:bCs/>
        </w:rPr>
        <w:t xml:space="preserve"> программы и описание мер управления рисками реализации </w:t>
      </w:r>
      <w:r w:rsidRPr="00CA2824">
        <w:rPr>
          <w:rFonts w:cs="Arial"/>
          <w:b/>
        </w:rPr>
        <w:t>муниципальной</w:t>
      </w:r>
      <w:r w:rsidRPr="00CA2824">
        <w:rPr>
          <w:rFonts w:cs="Arial"/>
          <w:b/>
          <w:bCs/>
        </w:rPr>
        <w:t xml:space="preserve"> программы</w:t>
      </w:r>
    </w:p>
    <w:p w:rsidR="002566EC" w:rsidRPr="00CA2824" w:rsidRDefault="002566EC" w:rsidP="002566EC">
      <w:pPr>
        <w:ind w:firstLine="0"/>
        <w:rPr>
          <w:rFonts w:cs="Arial"/>
        </w:rPr>
      </w:pPr>
    </w:p>
    <w:p w:rsidR="002566EC" w:rsidRDefault="002566EC" w:rsidP="002566EC">
      <w:pPr>
        <w:rPr>
          <w:rFonts w:cs="Arial"/>
        </w:rPr>
      </w:pPr>
      <w:r w:rsidRPr="00CA2824">
        <w:rPr>
          <w:rFonts w:cs="Arial"/>
        </w:rPr>
        <w:t xml:space="preserve">Реализация мероприятий муниципальной программы связана с рисками, обусловленными </w:t>
      </w:r>
      <w:r w:rsidR="005C1404" w:rsidRPr="00CA2824">
        <w:rPr>
          <w:rFonts w:cs="Arial"/>
        </w:rPr>
        <w:t xml:space="preserve">как </w:t>
      </w:r>
      <w:r w:rsidRPr="00CA2824">
        <w:rPr>
          <w:rFonts w:cs="Arial"/>
        </w:rPr>
        <w:t xml:space="preserve">внутренними факторами (организационные риски), так </w:t>
      </w:r>
      <w:r w:rsidRPr="00CA2824">
        <w:rPr>
          <w:rFonts w:cs="Arial"/>
        </w:rPr>
        <w:lastRenderedPageBreak/>
        <w:t>внешним</w:t>
      </w:r>
      <w:r w:rsidR="005C1404" w:rsidRPr="00CA2824">
        <w:rPr>
          <w:rFonts w:cs="Arial"/>
        </w:rPr>
        <w:t>и</w:t>
      </w:r>
      <w:r w:rsidRPr="00CA2824">
        <w:rPr>
          <w:rFonts w:cs="Arial"/>
        </w:rPr>
        <w:t xml:space="preserve"> факторам</w:t>
      </w:r>
      <w:r w:rsidR="005C1404" w:rsidRPr="00CA2824">
        <w:rPr>
          <w:rFonts w:cs="Arial"/>
        </w:rPr>
        <w:t>и</w:t>
      </w:r>
      <w:r w:rsidRPr="00CA2824">
        <w:rPr>
          <w:rFonts w:cs="Arial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9E05E9" w:rsidRDefault="009E05E9" w:rsidP="002566EC">
      <w:pPr>
        <w:rPr>
          <w:rFonts w:cs="Arial"/>
        </w:rPr>
      </w:pPr>
    </w:p>
    <w:p w:rsidR="009E05E9" w:rsidRPr="00CA2824" w:rsidRDefault="009E05E9" w:rsidP="002566EC">
      <w:pPr>
        <w:rPr>
          <w:rFonts w:cs="Arial"/>
        </w:rPr>
      </w:pPr>
    </w:p>
    <w:p w:rsidR="002566EC" w:rsidRPr="00CA2824" w:rsidRDefault="002566EC" w:rsidP="002566EC">
      <w:pPr>
        <w:jc w:val="right"/>
        <w:rPr>
          <w:rFonts w:cs="Arial"/>
        </w:rPr>
      </w:pPr>
      <w:r w:rsidRPr="00CA2824">
        <w:rPr>
          <w:rFonts w:cs="Arial"/>
        </w:rPr>
        <w:t>Табл. 4</w:t>
      </w:r>
    </w:p>
    <w:p w:rsidR="002566EC" w:rsidRPr="00CA2824" w:rsidRDefault="002566EC" w:rsidP="002566EC">
      <w:pPr>
        <w:jc w:val="center"/>
        <w:rPr>
          <w:rFonts w:cs="Arial"/>
          <w:b/>
        </w:rPr>
      </w:pPr>
      <w:r w:rsidRPr="00CA2824">
        <w:rPr>
          <w:rFonts w:cs="Arial"/>
          <w:b/>
        </w:rPr>
        <w:t>Комплексная оценка рисков, возникающих при реализации мероприятий муниципальной программы</w:t>
      </w:r>
    </w:p>
    <w:p w:rsidR="002566EC" w:rsidRPr="00CA2824" w:rsidRDefault="002566EC" w:rsidP="002566EC">
      <w:pPr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528"/>
      </w:tblGrid>
      <w:tr w:rsidR="002566EC" w:rsidRPr="00CA2824" w:rsidTr="00A64D11">
        <w:trPr>
          <w:trHeight w:val="388"/>
        </w:trPr>
        <w:tc>
          <w:tcPr>
            <w:tcW w:w="675" w:type="dxa"/>
            <w:vAlign w:val="center"/>
          </w:tcPr>
          <w:p w:rsidR="002566EC" w:rsidRPr="00CA2824" w:rsidRDefault="002566EC" w:rsidP="00A64D11">
            <w:pPr>
              <w:ind w:firstLine="0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CA2824" w:rsidRDefault="002566EC" w:rsidP="00A64D11">
            <w:pPr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CA2824" w:rsidRDefault="002566EC" w:rsidP="00A64D11">
            <w:pPr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Меры по снижению рисков</w:t>
            </w:r>
          </w:p>
        </w:tc>
      </w:tr>
      <w:tr w:rsidR="002566EC" w:rsidRPr="00CA2824" w:rsidTr="00A64D11">
        <w:trPr>
          <w:trHeight w:val="365"/>
        </w:trPr>
        <w:tc>
          <w:tcPr>
            <w:tcW w:w="675" w:type="dxa"/>
            <w:vAlign w:val="center"/>
          </w:tcPr>
          <w:p w:rsidR="002566EC" w:rsidRPr="00CA2824" w:rsidRDefault="002566EC" w:rsidP="00A64D11">
            <w:pPr>
              <w:ind w:firstLine="0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CA2824" w:rsidRDefault="002566EC" w:rsidP="00A64D11">
            <w:pPr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Риски изменения законодательства</w:t>
            </w:r>
          </w:p>
        </w:tc>
      </w:tr>
      <w:tr w:rsidR="002566EC" w:rsidRPr="00CA2824" w:rsidTr="00A64D11">
        <w:trPr>
          <w:trHeight w:val="413"/>
        </w:trPr>
        <w:tc>
          <w:tcPr>
            <w:tcW w:w="675" w:type="dxa"/>
            <w:vAlign w:val="center"/>
          </w:tcPr>
          <w:p w:rsidR="002566EC" w:rsidRPr="00CA2824" w:rsidRDefault="002566EC" w:rsidP="00A64D11">
            <w:pPr>
              <w:ind w:firstLine="0"/>
              <w:rPr>
                <w:rFonts w:cs="Arial"/>
              </w:rPr>
            </w:pPr>
            <w:r w:rsidRPr="00CA2824">
              <w:rPr>
                <w:rFonts w:cs="Arial"/>
              </w:rPr>
              <w:t>1.1.</w:t>
            </w:r>
          </w:p>
        </w:tc>
        <w:tc>
          <w:tcPr>
            <w:tcW w:w="3261" w:type="dxa"/>
          </w:tcPr>
          <w:p w:rsidR="002566EC" w:rsidRPr="00CA2824" w:rsidRDefault="002566EC" w:rsidP="00A64D11">
            <w:pPr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CA2824" w:rsidRDefault="002566EC" w:rsidP="005C1404">
            <w:pPr>
              <w:ind w:firstLine="0"/>
              <w:jc w:val="left"/>
              <w:rPr>
                <w:rFonts w:cs="Arial"/>
                <w:b/>
              </w:rPr>
            </w:pPr>
            <w:r w:rsidRPr="00CA2824">
              <w:rPr>
                <w:rFonts w:cs="Arial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</w:t>
            </w:r>
            <w:r w:rsidR="005C1404" w:rsidRPr="00CA2824">
              <w:rPr>
                <w:rFonts w:cs="Arial"/>
              </w:rPr>
              <w:t>……………..</w:t>
            </w:r>
            <w:r w:rsidRPr="00CA2824">
              <w:rPr>
                <w:rFonts w:cs="Arial"/>
              </w:rPr>
              <w:t xml:space="preserve"> в сфере реализации муниципальной программы.</w:t>
            </w:r>
          </w:p>
        </w:tc>
      </w:tr>
      <w:tr w:rsidR="002566EC" w:rsidRPr="00CA2824" w:rsidTr="00A64D11">
        <w:tc>
          <w:tcPr>
            <w:tcW w:w="675" w:type="dxa"/>
            <w:vAlign w:val="center"/>
          </w:tcPr>
          <w:p w:rsidR="002566EC" w:rsidRPr="00CA2824" w:rsidRDefault="002566EC" w:rsidP="00A64D11">
            <w:pPr>
              <w:ind w:firstLine="0"/>
              <w:rPr>
                <w:rFonts w:cs="Arial"/>
              </w:rPr>
            </w:pPr>
            <w:r w:rsidRPr="00CA2824">
              <w:rPr>
                <w:rFonts w:cs="Arial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CA2824" w:rsidRDefault="002566EC" w:rsidP="00A64D11">
            <w:pPr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Социальные риски</w:t>
            </w:r>
          </w:p>
        </w:tc>
      </w:tr>
      <w:tr w:rsidR="002566EC" w:rsidRPr="00CA2824" w:rsidTr="00A64D11">
        <w:tc>
          <w:tcPr>
            <w:tcW w:w="675" w:type="dxa"/>
            <w:vAlign w:val="center"/>
          </w:tcPr>
          <w:p w:rsidR="002566EC" w:rsidRPr="00CA2824" w:rsidRDefault="002566EC" w:rsidP="00A64D11">
            <w:pPr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2.1.</w:t>
            </w:r>
          </w:p>
        </w:tc>
        <w:tc>
          <w:tcPr>
            <w:tcW w:w="3261" w:type="dxa"/>
          </w:tcPr>
          <w:p w:rsidR="002566EC" w:rsidRPr="00CA2824" w:rsidRDefault="002566EC" w:rsidP="00A64D11">
            <w:pPr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CA2824" w:rsidRDefault="002566EC" w:rsidP="00A64D11">
            <w:pPr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CA2824" w:rsidTr="00A64D11">
        <w:tc>
          <w:tcPr>
            <w:tcW w:w="675" w:type="dxa"/>
            <w:vAlign w:val="center"/>
          </w:tcPr>
          <w:p w:rsidR="002566EC" w:rsidRPr="00CA2824" w:rsidRDefault="002566EC" w:rsidP="00A64D11">
            <w:pPr>
              <w:ind w:firstLine="0"/>
              <w:rPr>
                <w:rFonts w:cs="Arial"/>
              </w:rPr>
            </w:pPr>
            <w:r w:rsidRPr="00CA2824">
              <w:rPr>
                <w:rFonts w:cs="Arial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CA2824" w:rsidRDefault="002566EC" w:rsidP="00A64D11">
            <w:pPr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Финансовые, бюджетные риски</w:t>
            </w:r>
          </w:p>
        </w:tc>
      </w:tr>
      <w:tr w:rsidR="002566EC" w:rsidRPr="00CA2824" w:rsidTr="00A64D11">
        <w:tc>
          <w:tcPr>
            <w:tcW w:w="675" w:type="dxa"/>
            <w:vAlign w:val="center"/>
          </w:tcPr>
          <w:p w:rsidR="002566EC" w:rsidRPr="00CA2824" w:rsidRDefault="002566EC" w:rsidP="00A64D11">
            <w:pPr>
              <w:ind w:firstLine="0"/>
              <w:rPr>
                <w:rFonts w:cs="Arial"/>
              </w:rPr>
            </w:pPr>
            <w:r w:rsidRPr="00CA2824">
              <w:rPr>
                <w:rFonts w:cs="Arial"/>
              </w:rPr>
              <w:t>3.1.</w:t>
            </w:r>
          </w:p>
        </w:tc>
        <w:tc>
          <w:tcPr>
            <w:tcW w:w="3261" w:type="dxa"/>
          </w:tcPr>
          <w:p w:rsidR="002566EC" w:rsidRPr="00CA2824" w:rsidRDefault="002566EC" w:rsidP="00A64D11">
            <w:pPr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CA2824" w:rsidRDefault="002566EC" w:rsidP="00A64D11">
            <w:pPr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CA2824" w:rsidTr="00A64D11">
        <w:tc>
          <w:tcPr>
            <w:tcW w:w="675" w:type="dxa"/>
            <w:vAlign w:val="center"/>
          </w:tcPr>
          <w:p w:rsidR="002566EC" w:rsidRPr="00CA2824" w:rsidRDefault="002566EC" w:rsidP="00A64D11">
            <w:pPr>
              <w:ind w:firstLine="0"/>
              <w:rPr>
                <w:rFonts w:cs="Arial"/>
              </w:rPr>
            </w:pPr>
            <w:r w:rsidRPr="00CA2824">
              <w:rPr>
                <w:rFonts w:cs="Arial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CA2824" w:rsidRDefault="002566EC" w:rsidP="00A64D11">
            <w:pPr>
              <w:jc w:val="center"/>
              <w:rPr>
                <w:rFonts w:cs="Arial"/>
                <w:b/>
              </w:rPr>
            </w:pPr>
            <w:r w:rsidRPr="00CA2824">
              <w:rPr>
                <w:rFonts w:cs="Arial"/>
                <w:b/>
              </w:rPr>
              <w:t>Организационные риски</w:t>
            </w:r>
          </w:p>
        </w:tc>
      </w:tr>
      <w:tr w:rsidR="002566EC" w:rsidRPr="00CA2824" w:rsidTr="00A64D11">
        <w:tc>
          <w:tcPr>
            <w:tcW w:w="675" w:type="dxa"/>
            <w:vAlign w:val="center"/>
          </w:tcPr>
          <w:p w:rsidR="002566EC" w:rsidRPr="00CA2824" w:rsidRDefault="002566EC" w:rsidP="00A64D11">
            <w:pPr>
              <w:ind w:firstLine="0"/>
              <w:rPr>
                <w:rFonts w:cs="Arial"/>
              </w:rPr>
            </w:pPr>
            <w:r w:rsidRPr="00CA2824">
              <w:rPr>
                <w:rFonts w:cs="Arial"/>
              </w:rPr>
              <w:t>4.1.</w:t>
            </w:r>
          </w:p>
        </w:tc>
        <w:tc>
          <w:tcPr>
            <w:tcW w:w="3261" w:type="dxa"/>
          </w:tcPr>
          <w:p w:rsidR="002566EC" w:rsidRPr="00CA2824" w:rsidRDefault="002566EC" w:rsidP="00A64D11">
            <w:pPr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CA2824" w:rsidRDefault="002566EC" w:rsidP="00A64D11">
            <w:pPr>
              <w:ind w:firstLine="0"/>
              <w:jc w:val="left"/>
              <w:rPr>
                <w:rFonts w:cs="Arial"/>
              </w:rPr>
            </w:pPr>
            <w:r w:rsidRPr="00CA2824">
              <w:rPr>
                <w:rFonts w:cs="Arial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4C76AA" w:rsidRDefault="004C76AA" w:rsidP="002566EC">
      <w:pPr>
        <w:jc w:val="center"/>
        <w:rPr>
          <w:rFonts w:cs="Arial"/>
          <w:b/>
        </w:rPr>
      </w:pPr>
    </w:p>
    <w:p w:rsidR="002566EC" w:rsidRPr="00CA2824" w:rsidRDefault="002566EC" w:rsidP="002566EC">
      <w:pPr>
        <w:jc w:val="center"/>
        <w:rPr>
          <w:rFonts w:cs="Arial"/>
          <w:b/>
        </w:rPr>
      </w:pPr>
      <w:r w:rsidRPr="00CA2824">
        <w:rPr>
          <w:rFonts w:cs="Arial"/>
          <w:b/>
        </w:rPr>
        <w:t xml:space="preserve">7. Ожидаемые конечные результаты реализации </w:t>
      </w:r>
    </w:p>
    <w:p w:rsidR="002566EC" w:rsidRPr="00CA2824" w:rsidRDefault="002566EC" w:rsidP="002566EC">
      <w:pPr>
        <w:jc w:val="center"/>
        <w:rPr>
          <w:rFonts w:cs="Arial"/>
          <w:b/>
        </w:rPr>
      </w:pPr>
      <w:r w:rsidRPr="00CA2824">
        <w:rPr>
          <w:rFonts w:cs="Arial"/>
          <w:b/>
        </w:rPr>
        <w:t>муниципальной программы</w:t>
      </w:r>
    </w:p>
    <w:p w:rsidR="002566EC" w:rsidRPr="00CA2824" w:rsidRDefault="002566EC" w:rsidP="002566EC">
      <w:pPr>
        <w:rPr>
          <w:rFonts w:cs="Arial"/>
        </w:rPr>
      </w:pPr>
    </w:p>
    <w:p w:rsidR="0090530B" w:rsidRPr="00CA2824" w:rsidRDefault="0090530B" w:rsidP="000506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2824">
        <w:rPr>
          <w:rFonts w:ascii="Arial" w:hAnsi="Arial" w:cs="Arial"/>
          <w:sz w:val="24"/>
          <w:szCs w:val="24"/>
        </w:rPr>
        <w:t>В ходе реализации муниципальной программы планируется провести благоустройство всех общественных территорий, в которых при проведении инвентаризации выявлена такая необходимость.</w:t>
      </w:r>
    </w:p>
    <w:p w:rsidR="00F30C26" w:rsidRPr="00CA2824" w:rsidRDefault="00F30C26" w:rsidP="000506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2824">
        <w:rPr>
          <w:rFonts w:ascii="Arial" w:hAnsi="Arial" w:cs="Arial"/>
          <w:sz w:val="24"/>
          <w:szCs w:val="24"/>
        </w:rPr>
        <w:t>Ожидается, что в результате реализации муниципальной программы за период с 2018 по 202</w:t>
      </w:r>
      <w:r w:rsidR="008707F4">
        <w:rPr>
          <w:rFonts w:ascii="Arial" w:hAnsi="Arial" w:cs="Arial"/>
          <w:sz w:val="24"/>
          <w:szCs w:val="24"/>
        </w:rPr>
        <w:t>4</w:t>
      </w:r>
      <w:r w:rsidRPr="00CA2824">
        <w:rPr>
          <w:rFonts w:ascii="Arial" w:hAnsi="Arial" w:cs="Arial"/>
          <w:sz w:val="24"/>
          <w:szCs w:val="24"/>
        </w:rPr>
        <w:t xml:space="preserve"> годы удастся достичь следующих показателей:</w:t>
      </w:r>
    </w:p>
    <w:p w:rsidR="00FD5E04" w:rsidRPr="00CA2824" w:rsidRDefault="00FD5E04" w:rsidP="000506F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A2824">
        <w:rPr>
          <w:rFonts w:ascii="Arial" w:hAnsi="Arial" w:cs="Arial"/>
          <w:color w:val="000000"/>
        </w:rPr>
        <w:t>- повышение уровня комфортности проживания населения;</w:t>
      </w:r>
    </w:p>
    <w:p w:rsidR="00FD5E04" w:rsidRPr="00CA2824" w:rsidRDefault="00FD5E04" w:rsidP="000506F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A2824">
        <w:rPr>
          <w:rFonts w:ascii="Arial" w:hAnsi="Arial" w:cs="Arial"/>
          <w:color w:val="000000"/>
        </w:rPr>
        <w:t>- улучшение организации досуга всех возрастных групп населения;</w:t>
      </w:r>
    </w:p>
    <w:p w:rsidR="00FD5E04" w:rsidRPr="00CA2824" w:rsidRDefault="00FD5E04" w:rsidP="000506F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A2824">
        <w:rPr>
          <w:rFonts w:ascii="Arial" w:hAnsi="Arial" w:cs="Arial"/>
          <w:color w:val="000000"/>
        </w:rPr>
        <w:t>- улучшение экологических, санитарных, функциональных и эстетических качеств городской среды;</w:t>
      </w:r>
    </w:p>
    <w:p w:rsidR="00FD5E04" w:rsidRPr="00CA2824" w:rsidRDefault="00FD5E04" w:rsidP="000506F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A2824">
        <w:rPr>
          <w:rFonts w:ascii="Arial" w:hAnsi="Arial" w:cs="Arial"/>
          <w:color w:val="000000"/>
        </w:rPr>
        <w:lastRenderedPageBreak/>
        <w:t>-привлечение общественности и населения к решению задач благоустройства общественных территорий;</w:t>
      </w:r>
    </w:p>
    <w:p w:rsidR="00FD5E04" w:rsidRPr="00CA2824" w:rsidRDefault="00FD5E04" w:rsidP="000506F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A2824">
        <w:rPr>
          <w:rFonts w:ascii="Arial" w:hAnsi="Arial" w:cs="Arial"/>
          <w:color w:val="000000"/>
        </w:rPr>
        <w:t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</w:t>
      </w:r>
    </w:p>
    <w:p w:rsidR="00FD5E04" w:rsidRPr="00CA2824" w:rsidRDefault="00FD5E04" w:rsidP="000506F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A2824">
        <w:rPr>
          <w:rFonts w:ascii="Arial" w:hAnsi="Arial" w:cs="Arial"/>
          <w:color w:val="000000"/>
        </w:rPr>
        <w:t>- поиск и привлечение внебюджетных источников к решению задач благоустройства.</w:t>
      </w:r>
    </w:p>
    <w:p w:rsidR="009E2FC4" w:rsidRPr="00CA2824" w:rsidRDefault="009E2FC4" w:rsidP="000506F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30C26" w:rsidRPr="00CA2824" w:rsidRDefault="00F30C26" w:rsidP="000506F1">
      <w:pPr>
        <w:tabs>
          <w:tab w:val="left" w:pos="1093"/>
        </w:tabs>
        <w:ind w:firstLine="709"/>
        <w:rPr>
          <w:rFonts w:cs="Arial"/>
          <w:color w:val="000000"/>
        </w:rPr>
      </w:pPr>
      <w:r w:rsidRPr="00CA2824">
        <w:rPr>
          <w:rFonts w:cs="Arial"/>
          <w:color w:val="000000"/>
        </w:rPr>
        <w:t xml:space="preserve">Проведение мероприятий муниципальной программы </w:t>
      </w:r>
      <w:r w:rsidRPr="00CA2824">
        <w:rPr>
          <w:rFonts w:cs="Arial"/>
        </w:rPr>
        <w:t xml:space="preserve">создаст условия для </w:t>
      </w:r>
      <w:proofErr w:type="spellStart"/>
      <w:r w:rsidRPr="00CA2824">
        <w:rPr>
          <w:rFonts w:cs="Arial"/>
        </w:rPr>
        <w:t>культурно-досуговой</w:t>
      </w:r>
      <w:proofErr w:type="spellEnd"/>
      <w:r w:rsidRPr="00CA2824">
        <w:rPr>
          <w:rFonts w:cs="Arial"/>
        </w:rPr>
        <w:t xml:space="preserve"> деятельности, отдыха и занятий спортом для всех жителей муниципального образования. </w:t>
      </w:r>
      <w:proofErr w:type="gramStart"/>
      <w:r w:rsidRPr="00CA2824">
        <w:rPr>
          <w:rFonts w:cs="Arial"/>
        </w:rPr>
        <w:t>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CA2824">
        <w:rPr>
          <w:rFonts w:cs="Arial"/>
          <w:color w:val="000000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муниципального образования</w:t>
      </w:r>
      <w:proofErr w:type="gramEnd"/>
      <w:r w:rsidRPr="00CA2824">
        <w:rPr>
          <w:rFonts w:cs="Arial"/>
          <w:color w:val="000000"/>
        </w:rPr>
        <w:t xml:space="preserve"> </w:t>
      </w:r>
      <w:r w:rsidR="005F0D85" w:rsidRPr="00CA2824">
        <w:rPr>
          <w:rFonts w:cs="Arial"/>
          <w:color w:val="000000"/>
        </w:rPr>
        <w:t>«Баяндай»</w:t>
      </w:r>
      <w:r w:rsidRPr="00CA2824">
        <w:rPr>
          <w:rFonts w:cs="Arial"/>
          <w:color w:val="000000"/>
        </w:rPr>
        <w:t>.</w:t>
      </w:r>
    </w:p>
    <w:p w:rsidR="00C860F1" w:rsidRPr="00CA2824" w:rsidRDefault="00C860F1" w:rsidP="000506F1">
      <w:pPr>
        <w:rPr>
          <w:rFonts w:cs="Arial"/>
          <w:highlight w:val="red"/>
        </w:rPr>
      </w:pPr>
    </w:p>
    <w:p w:rsidR="00C860F1" w:rsidRPr="00CA2824" w:rsidRDefault="00C860F1" w:rsidP="000506F1">
      <w:pPr>
        <w:rPr>
          <w:rFonts w:cs="Arial"/>
          <w:highlight w:val="red"/>
        </w:rPr>
      </w:pPr>
    </w:p>
    <w:p w:rsidR="002566EC" w:rsidRPr="00CA2824" w:rsidRDefault="002566EC" w:rsidP="002566EC">
      <w:pPr>
        <w:rPr>
          <w:rFonts w:cs="Arial"/>
        </w:rPr>
      </w:pPr>
    </w:p>
    <w:p w:rsidR="002566EC" w:rsidRPr="00CA2824" w:rsidRDefault="008E1124" w:rsidP="00EE5BD0">
      <w:pPr>
        <w:jc w:val="right"/>
        <w:rPr>
          <w:rFonts w:cs="Arial"/>
        </w:rPr>
        <w:sectPr w:rsidR="002566EC" w:rsidRPr="00CA2824" w:rsidSect="00EE5BD0">
          <w:footerReference w:type="even" r:id="rId8"/>
          <w:footerReference w:type="default" r:id="rId9"/>
          <w:pgSz w:w="11905" w:h="16837"/>
          <w:pgMar w:top="1701" w:right="1134" w:bottom="567" w:left="1134" w:header="720" w:footer="720" w:gutter="0"/>
          <w:cols w:space="720"/>
          <w:noEndnote/>
          <w:docGrid w:linePitch="326"/>
        </w:sectPr>
      </w:pPr>
      <w:r w:rsidRPr="00CA2824">
        <w:rPr>
          <w:rFonts w:cs="Arial"/>
        </w:rPr>
        <w:t xml:space="preserve">                                                                                                              </w:t>
      </w:r>
      <w:r w:rsidR="000506F1">
        <w:rPr>
          <w:rFonts w:cs="Arial"/>
        </w:rPr>
        <w:t xml:space="preserve">      </w:t>
      </w:r>
    </w:p>
    <w:p w:rsidR="003A2677" w:rsidRPr="00CA2824" w:rsidRDefault="003A2677" w:rsidP="002566EC">
      <w:pPr>
        <w:jc w:val="right"/>
        <w:rPr>
          <w:rFonts w:cs="Arial"/>
        </w:rPr>
      </w:pPr>
    </w:p>
    <w:p w:rsidR="005F0D85" w:rsidRPr="00CA2824" w:rsidRDefault="005F0D85" w:rsidP="002566EC">
      <w:pPr>
        <w:jc w:val="right"/>
        <w:rPr>
          <w:rFonts w:cs="Arial"/>
        </w:rPr>
      </w:pPr>
    </w:p>
    <w:p w:rsidR="002566EC" w:rsidRPr="00CA2824" w:rsidRDefault="002566EC" w:rsidP="002566EC">
      <w:pPr>
        <w:jc w:val="right"/>
        <w:rPr>
          <w:rFonts w:cs="Arial"/>
        </w:rPr>
      </w:pPr>
      <w:r w:rsidRPr="00CA2824">
        <w:rPr>
          <w:rFonts w:cs="Arial"/>
        </w:rPr>
        <w:t xml:space="preserve">Приложение </w:t>
      </w:r>
      <w:r w:rsidR="00515760" w:rsidRPr="00CA2824">
        <w:rPr>
          <w:rFonts w:cs="Arial"/>
        </w:rPr>
        <w:t>1</w:t>
      </w:r>
    </w:p>
    <w:p w:rsidR="002566EC" w:rsidRPr="00CA2824" w:rsidRDefault="005C1404" w:rsidP="002566EC">
      <w:pPr>
        <w:widowControl/>
        <w:autoSpaceDE/>
        <w:autoSpaceDN/>
        <w:adjustRightInd/>
        <w:ind w:firstLine="709"/>
        <w:jc w:val="right"/>
        <w:rPr>
          <w:rFonts w:cs="Arial"/>
        </w:rPr>
      </w:pPr>
      <w:r w:rsidRPr="00CA2824">
        <w:rPr>
          <w:rFonts w:cs="Arial"/>
        </w:rPr>
        <w:t xml:space="preserve">к </w:t>
      </w:r>
      <w:r w:rsidR="002566EC" w:rsidRPr="00CA2824">
        <w:rPr>
          <w:rFonts w:cs="Arial"/>
        </w:rPr>
        <w:t>муниципальной программе</w:t>
      </w:r>
    </w:p>
    <w:p w:rsidR="002566EC" w:rsidRPr="00CA2824" w:rsidRDefault="002566EC" w:rsidP="002566EC">
      <w:pPr>
        <w:widowControl/>
        <w:autoSpaceDE/>
        <w:autoSpaceDN/>
        <w:adjustRightInd/>
        <w:ind w:firstLine="709"/>
        <w:jc w:val="right"/>
        <w:rPr>
          <w:rFonts w:cs="Arial"/>
        </w:rPr>
      </w:pPr>
      <w:r w:rsidRPr="00CA2824">
        <w:rPr>
          <w:rFonts w:cs="Arial"/>
        </w:rPr>
        <w:t xml:space="preserve">«Формирование </w:t>
      </w:r>
      <w:proofErr w:type="gramStart"/>
      <w:r w:rsidRPr="00CA2824">
        <w:rPr>
          <w:rFonts w:cs="Arial"/>
        </w:rPr>
        <w:t>современной</w:t>
      </w:r>
      <w:proofErr w:type="gramEnd"/>
    </w:p>
    <w:p w:rsidR="002566EC" w:rsidRPr="00CA2824" w:rsidRDefault="002566EC" w:rsidP="002566EC">
      <w:pPr>
        <w:widowControl/>
        <w:autoSpaceDE/>
        <w:autoSpaceDN/>
        <w:adjustRightInd/>
        <w:ind w:firstLine="709"/>
        <w:jc w:val="right"/>
        <w:rPr>
          <w:rFonts w:cs="Arial"/>
        </w:rPr>
      </w:pPr>
      <w:r w:rsidRPr="00CA2824">
        <w:rPr>
          <w:rFonts w:cs="Arial"/>
        </w:rPr>
        <w:t xml:space="preserve"> городской среды на 2018-202</w:t>
      </w:r>
      <w:r w:rsidR="008707F4">
        <w:rPr>
          <w:rFonts w:cs="Arial"/>
        </w:rPr>
        <w:t>4</w:t>
      </w:r>
      <w:r w:rsidRPr="00CA2824">
        <w:rPr>
          <w:rFonts w:cs="Arial"/>
        </w:rPr>
        <w:t xml:space="preserve"> годы»</w:t>
      </w:r>
    </w:p>
    <w:p w:rsidR="002566EC" w:rsidRPr="00CA2824" w:rsidRDefault="002566EC" w:rsidP="002566EC">
      <w:pPr>
        <w:jc w:val="right"/>
        <w:rPr>
          <w:rFonts w:cs="Arial"/>
          <w:highlight w:val="green"/>
        </w:rPr>
      </w:pPr>
    </w:p>
    <w:p w:rsidR="002566EC" w:rsidRPr="00CA2824" w:rsidRDefault="002566EC" w:rsidP="002566EC">
      <w:pPr>
        <w:jc w:val="center"/>
        <w:rPr>
          <w:rFonts w:cs="Arial"/>
        </w:rPr>
      </w:pPr>
    </w:p>
    <w:p w:rsidR="002566EC" w:rsidRPr="00CA2824" w:rsidRDefault="002566EC" w:rsidP="002566EC">
      <w:pPr>
        <w:jc w:val="center"/>
        <w:rPr>
          <w:rFonts w:cs="Arial"/>
        </w:rPr>
      </w:pPr>
      <w:r w:rsidRPr="00CA2824">
        <w:rPr>
          <w:rFonts w:cs="Arial"/>
        </w:rPr>
        <w:t>Адресный перечень  общественных территорий</w:t>
      </w:r>
      <w:r w:rsidR="005C1404" w:rsidRPr="00CA2824">
        <w:rPr>
          <w:rFonts w:cs="Arial"/>
        </w:rPr>
        <w:t>,</w:t>
      </w:r>
      <w:r w:rsidRPr="00CA2824">
        <w:rPr>
          <w:rFonts w:cs="Arial"/>
        </w:rPr>
        <w:t xml:space="preserve"> подлежащих благоустройству в 2018-202</w:t>
      </w:r>
      <w:r w:rsidR="008707F4">
        <w:rPr>
          <w:rFonts w:cs="Arial"/>
        </w:rPr>
        <w:t>4</w:t>
      </w:r>
      <w:r w:rsidRPr="00CA2824">
        <w:rPr>
          <w:rFonts w:cs="Arial"/>
        </w:rPr>
        <w:t xml:space="preserve"> году</w:t>
      </w:r>
    </w:p>
    <w:p w:rsidR="002566EC" w:rsidRPr="00CA2824" w:rsidRDefault="002566EC" w:rsidP="002566EC">
      <w:pPr>
        <w:jc w:val="center"/>
        <w:rPr>
          <w:rFonts w:cs="Arial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3119"/>
        <w:gridCol w:w="1417"/>
        <w:gridCol w:w="3686"/>
      </w:tblGrid>
      <w:tr w:rsidR="002566EC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CA2824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CA2824">
              <w:rPr>
                <w:rFonts w:cs="Arial"/>
                <w:b/>
                <w:bCs/>
                <w:color w:val="000000"/>
              </w:rPr>
              <w:t xml:space="preserve">№ </w:t>
            </w:r>
            <w:proofErr w:type="spellStart"/>
            <w:r w:rsidRPr="00CA2824">
              <w:rPr>
                <w:rFonts w:cs="Arial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CA2824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CA2824">
              <w:rPr>
                <w:rFonts w:cs="Arial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CA2824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CA2824">
              <w:rPr>
                <w:rFonts w:cs="Arial"/>
                <w:b/>
                <w:bCs/>
                <w:color w:val="000000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CA2824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CA2824">
              <w:rPr>
                <w:rFonts w:cs="Arial"/>
                <w:b/>
                <w:bCs/>
                <w:color w:val="000000"/>
              </w:rPr>
              <w:t>Примечание</w:t>
            </w:r>
          </w:p>
        </w:tc>
      </w:tr>
      <w:tr w:rsidR="002566EC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CA2824" w:rsidRDefault="005F0D85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CA2824" w:rsidRDefault="005F0D85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CA2824" w:rsidRDefault="005F0D85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CA2824" w:rsidRDefault="005F0D85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Парк отдыха</w:t>
            </w:r>
          </w:p>
        </w:tc>
      </w:tr>
      <w:tr w:rsidR="005037E9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E9" w:rsidRPr="00CA2824" w:rsidRDefault="005037E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E9" w:rsidRPr="00CA2824" w:rsidRDefault="005037E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Некунде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E9" w:rsidRPr="00CA2824" w:rsidRDefault="00BE107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</w:t>
            </w:r>
            <w:r w:rsidR="005037E9" w:rsidRPr="00CA2824">
              <w:rPr>
                <w:rFonts w:cs="Arial"/>
                <w:bCs/>
                <w:color w:val="000000"/>
              </w:rPr>
              <w:t>8А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E9" w:rsidRPr="00CA2824" w:rsidRDefault="005037E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Парк отдыха</w:t>
            </w:r>
          </w:p>
        </w:tc>
      </w:tr>
      <w:tr w:rsidR="002566EC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CA2824" w:rsidRDefault="005037E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CA2824" w:rsidRDefault="005037E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CA2824" w:rsidRDefault="005037E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7А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Парк отдыха</w:t>
            </w:r>
          </w:p>
        </w:tc>
      </w:tr>
      <w:tr w:rsidR="002566EC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Российская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9А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Детская площадка</w:t>
            </w:r>
          </w:p>
        </w:tc>
      </w:tr>
      <w:tr w:rsidR="00487602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02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Комарова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13А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602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Детская площадка</w:t>
            </w:r>
          </w:p>
        </w:tc>
      </w:tr>
      <w:tr w:rsidR="00487602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02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60 лет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602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Детская площадка</w:t>
            </w:r>
          </w:p>
        </w:tc>
      </w:tr>
      <w:tr w:rsidR="00487602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02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410790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 xml:space="preserve">Дорожная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410790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4Г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602" w:rsidRPr="00CA2824" w:rsidRDefault="00410790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Детская площадка</w:t>
            </w:r>
          </w:p>
        </w:tc>
      </w:tr>
      <w:tr w:rsidR="00487602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02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410790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410790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5В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602" w:rsidRPr="00CA2824" w:rsidRDefault="00410790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Детская площадка</w:t>
            </w:r>
          </w:p>
        </w:tc>
      </w:tr>
      <w:tr w:rsidR="00487602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02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410790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Некунде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410790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152А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602" w:rsidRPr="00CA2824" w:rsidRDefault="00410790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Детская площадка</w:t>
            </w:r>
          </w:p>
        </w:tc>
      </w:tr>
      <w:tr w:rsidR="00487602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02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BE107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Модогоева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BE107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602" w:rsidRPr="00CA2824" w:rsidRDefault="00BE107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Детская площадка</w:t>
            </w:r>
          </w:p>
        </w:tc>
      </w:tr>
      <w:tr w:rsidR="00487602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02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BE107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Серегина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BE107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602" w:rsidRPr="00CA2824" w:rsidRDefault="00BE107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Детская площадка</w:t>
            </w:r>
          </w:p>
        </w:tc>
      </w:tr>
      <w:tr w:rsidR="00487602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02" w:rsidRPr="00CA2824" w:rsidRDefault="0048760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BE107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02" w:rsidRPr="00CA2824" w:rsidRDefault="00BE107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28А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602" w:rsidRPr="00CA2824" w:rsidRDefault="00BE107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Детская площадка</w:t>
            </w:r>
          </w:p>
        </w:tc>
      </w:tr>
      <w:tr w:rsidR="00BE107E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7E" w:rsidRPr="00CA2824" w:rsidRDefault="00BE107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7E" w:rsidRPr="00CA2824" w:rsidRDefault="00BE107E" w:rsidP="00BE107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Борсоева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7E" w:rsidRPr="00CA2824" w:rsidRDefault="00BE107E" w:rsidP="00BE107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07E" w:rsidRPr="00CA2824" w:rsidRDefault="00BE107E" w:rsidP="00BE107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Центральная улица</w:t>
            </w:r>
          </w:p>
        </w:tc>
      </w:tr>
      <w:tr w:rsidR="00BE107E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7E" w:rsidRPr="00CA2824" w:rsidRDefault="00BE107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7E" w:rsidRPr="00CA2824" w:rsidRDefault="00BE107E" w:rsidP="00BE107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Некунде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7E" w:rsidRPr="00CA2824" w:rsidRDefault="00BE107E" w:rsidP="00BE107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07E" w:rsidRPr="00CA2824" w:rsidRDefault="00BE107E" w:rsidP="00BE107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Центральная улица</w:t>
            </w:r>
          </w:p>
        </w:tc>
      </w:tr>
      <w:tr w:rsidR="00BE107E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7E" w:rsidRPr="00CA2824" w:rsidRDefault="00BE107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7E" w:rsidRPr="00CA2824" w:rsidRDefault="00BE107E" w:rsidP="00BE107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Бутунаева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7E" w:rsidRPr="00CA2824" w:rsidRDefault="00BE107E" w:rsidP="00BE107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07E" w:rsidRPr="00CA2824" w:rsidRDefault="00BE107E" w:rsidP="00BE107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Центральная улица</w:t>
            </w:r>
          </w:p>
        </w:tc>
      </w:tr>
      <w:tr w:rsidR="00BE107E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7E" w:rsidRPr="00CA2824" w:rsidRDefault="00BE107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7E" w:rsidRPr="00CA2824" w:rsidRDefault="00960200" w:rsidP="00CA282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7E" w:rsidRPr="00CA2824" w:rsidRDefault="00BE107E" w:rsidP="00CA282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07E" w:rsidRPr="00CA2824" w:rsidRDefault="00960200" w:rsidP="00CA282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Центральная улица</w:t>
            </w:r>
          </w:p>
        </w:tc>
      </w:tr>
      <w:tr w:rsidR="00BE107E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7E" w:rsidRPr="00CA2824" w:rsidRDefault="00BE107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7E" w:rsidRPr="00CA2824" w:rsidRDefault="00960200" w:rsidP="00CA282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7E" w:rsidRPr="00CA2824" w:rsidRDefault="00BE107E" w:rsidP="00CA282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07E" w:rsidRPr="00CA2824" w:rsidRDefault="00960200" w:rsidP="0096020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Площадка</w:t>
            </w:r>
          </w:p>
        </w:tc>
      </w:tr>
      <w:tr w:rsidR="00960200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0" w:rsidRPr="00CA2824" w:rsidRDefault="00960200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200" w:rsidRPr="00CA2824" w:rsidRDefault="00960200" w:rsidP="00512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Ипподромная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200" w:rsidRPr="00CA2824" w:rsidRDefault="00960200" w:rsidP="00512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00" w:rsidRPr="00CA2824" w:rsidRDefault="00960200" w:rsidP="00512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Аллея и площадь</w:t>
            </w:r>
          </w:p>
        </w:tc>
      </w:tr>
      <w:tr w:rsidR="00960200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0" w:rsidRPr="00CA2824" w:rsidRDefault="00960200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200" w:rsidRPr="00CA2824" w:rsidRDefault="00960200" w:rsidP="00512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Бутунаева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200" w:rsidRPr="00CA2824" w:rsidRDefault="00960200" w:rsidP="00512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00" w:rsidRPr="00CA2824" w:rsidRDefault="00960200" w:rsidP="00512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Центральная площадь</w:t>
            </w:r>
          </w:p>
        </w:tc>
      </w:tr>
      <w:tr w:rsidR="00960200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0" w:rsidRPr="00CA2824" w:rsidRDefault="00960200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200" w:rsidRPr="00CA2824" w:rsidRDefault="00960200" w:rsidP="00512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Генерала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200" w:rsidRPr="00CA2824" w:rsidRDefault="00960200" w:rsidP="00512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27А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00" w:rsidRPr="00CA2824" w:rsidRDefault="00960200" w:rsidP="00512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Площадь</w:t>
            </w:r>
          </w:p>
        </w:tc>
      </w:tr>
    </w:tbl>
    <w:p w:rsidR="003A2677" w:rsidRPr="00CA2824" w:rsidRDefault="003A2677" w:rsidP="002566EC">
      <w:pPr>
        <w:jc w:val="right"/>
        <w:rPr>
          <w:rFonts w:cs="Arial"/>
        </w:rPr>
      </w:pPr>
    </w:p>
    <w:p w:rsidR="003A2677" w:rsidRDefault="003A2677" w:rsidP="002566EC">
      <w:pPr>
        <w:jc w:val="right"/>
        <w:rPr>
          <w:rFonts w:cs="Arial"/>
        </w:rPr>
      </w:pPr>
    </w:p>
    <w:p w:rsidR="000506F1" w:rsidRPr="00CA2824" w:rsidRDefault="000506F1" w:rsidP="002566EC">
      <w:pPr>
        <w:jc w:val="right"/>
        <w:rPr>
          <w:rFonts w:cs="Arial"/>
        </w:rPr>
      </w:pPr>
    </w:p>
    <w:p w:rsidR="005A1423" w:rsidRPr="005A1423" w:rsidRDefault="005A1423" w:rsidP="005A1423">
      <w:pPr>
        <w:jc w:val="right"/>
        <w:rPr>
          <w:rFonts w:cs="Arial"/>
        </w:rPr>
      </w:pPr>
      <w:r w:rsidRPr="005A1423">
        <w:rPr>
          <w:rFonts w:cs="Arial"/>
        </w:rPr>
        <w:lastRenderedPageBreak/>
        <w:t>Приложение 2</w:t>
      </w:r>
    </w:p>
    <w:p w:rsidR="005A1423" w:rsidRPr="005A1423" w:rsidRDefault="005A1423" w:rsidP="005A1423">
      <w:pPr>
        <w:widowControl/>
        <w:autoSpaceDE/>
        <w:autoSpaceDN/>
        <w:adjustRightInd/>
        <w:ind w:firstLine="709"/>
        <w:jc w:val="right"/>
        <w:rPr>
          <w:rFonts w:cs="Arial"/>
        </w:rPr>
      </w:pPr>
      <w:r w:rsidRPr="005A1423">
        <w:rPr>
          <w:rFonts w:cs="Arial"/>
        </w:rPr>
        <w:t>к муниципальной программе</w:t>
      </w:r>
    </w:p>
    <w:p w:rsidR="005A1423" w:rsidRPr="005A1423" w:rsidRDefault="005A1423" w:rsidP="005A1423">
      <w:pPr>
        <w:widowControl/>
        <w:autoSpaceDE/>
        <w:autoSpaceDN/>
        <w:adjustRightInd/>
        <w:ind w:firstLine="709"/>
        <w:jc w:val="right"/>
        <w:rPr>
          <w:rFonts w:cs="Arial"/>
        </w:rPr>
      </w:pPr>
      <w:r w:rsidRPr="005A1423">
        <w:rPr>
          <w:rFonts w:cs="Arial"/>
        </w:rPr>
        <w:t xml:space="preserve">«Формирование </w:t>
      </w:r>
      <w:proofErr w:type="gramStart"/>
      <w:r w:rsidRPr="005A1423">
        <w:rPr>
          <w:rFonts w:cs="Arial"/>
        </w:rPr>
        <w:t>современной</w:t>
      </w:r>
      <w:proofErr w:type="gramEnd"/>
    </w:p>
    <w:p w:rsidR="005A1423" w:rsidRPr="005A1423" w:rsidRDefault="005A1423" w:rsidP="005A1423">
      <w:pPr>
        <w:widowControl/>
        <w:autoSpaceDE/>
        <w:autoSpaceDN/>
        <w:adjustRightInd/>
        <w:ind w:firstLine="709"/>
        <w:jc w:val="right"/>
        <w:rPr>
          <w:rFonts w:cs="Arial"/>
        </w:rPr>
      </w:pPr>
      <w:r w:rsidRPr="005A1423">
        <w:rPr>
          <w:rFonts w:cs="Arial"/>
        </w:rPr>
        <w:t xml:space="preserve"> городской среды на 2018-202</w:t>
      </w:r>
      <w:r w:rsidR="008707F4">
        <w:rPr>
          <w:rFonts w:cs="Arial"/>
        </w:rPr>
        <w:t>4</w:t>
      </w:r>
      <w:r w:rsidRPr="005A1423">
        <w:rPr>
          <w:rFonts w:cs="Arial"/>
        </w:rPr>
        <w:t xml:space="preserve"> годы»</w:t>
      </w:r>
    </w:p>
    <w:p w:rsidR="005A1423" w:rsidRPr="005A1423" w:rsidRDefault="005A1423" w:rsidP="005A1423">
      <w:pPr>
        <w:jc w:val="right"/>
        <w:rPr>
          <w:rFonts w:cs="Arial"/>
          <w:highlight w:val="green"/>
        </w:rPr>
      </w:pPr>
    </w:p>
    <w:p w:rsidR="005A1423" w:rsidRPr="005A1423" w:rsidRDefault="005A1423" w:rsidP="005A1423">
      <w:pPr>
        <w:jc w:val="center"/>
        <w:rPr>
          <w:rFonts w:cs="Arial"/>
        </w:rPr>
      </w:pPr>
    </w:p>
    <w:p w:rsidR="005A1423" w:rsidRPr="005A1423" w:rsidRDefault="005A1423" w:rsidP="005A1423">
      <w:pPr>
        <w:jc w:val="center"/>
        <w:rPr>
          <w:rFonts w:cs="Arial"/>
        </w:rPr>
      </w:pPr>
      <w:r w:rsidRPr="005A1423">
        <w:rPr>
          <w:rFonts w:cs="Arial"/>
        </w:rPr>
        <w:t xml:space="preserve">Адресный перечень </w:t>
      </w:r>
      <w:r w:rsidRPr="005A1423">
        <w:rPr>
          <w:rFonts w:cs="Arial"/>
          <w:bCs/>
        </w:rPr>
        <w:t xml:space="preserve"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</w:t>
      </w:r>
      <w:r w:rsidRPr="005A1423">
        <w:rPr>
          <w:rFonts w:cs="Arial"/>
        </w:rPr>
        <w:t>подлеж</w:t>
      </w:r>
      <w:r w:rsidR="008707F4">
        <w:rPr>
          <w:rFonts w:cs="Arial"/>
        </w:rPr>
        <w:t>ащих благоустройству в 2018-2024</w:t>
      </w:r>
      <w:r w:rsidRPr="005A1423">
        <w:rPr>
          <w:rFonts w:cs="Arial"/>
        </w:rPr>
        <w:t xml:space="preserve"> году</w:t>
      </w:r>
    </w:p>
    <w:p w:rsidR="005A1423" w:rsidRDefault="005A1423" w:rsidP="005A142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5A1423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3" w:rsidRPr="005A1423" w:rsidRDefault="005A1423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5A1423">
              <w:rPr>
                <w:rFonts w:cs="Arial"/>
                <w:b/>
                <w:bCs/>
                <w:color w:val="000000"/>
              </w:rPr>
              <w:t xml:space="preserve">№ </w:t>
            </w:r>
            <w:proofErr w:type="spellStart"/>
            <w:r w:rsidRPr="005A1423">
              <w:rPr>
                <w:rFonts w:cs="Arial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423" w:rsidRPr="005A1423" w:rsidRDefault="005A1423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5A1423">
              <w:rPr>
                <w:rFonts w:cs="Arial"/>
                <w:b/>
                <w:bCs/>
                <w:color w:val="000000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423" w:rsidRPr="005A1423" w:rsidRDefault="005A1423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5A1423">
              <w:rPr>
                <w:rFonts w:cs="Arial"/>
                <w:b/>
                <w:bCs/>
                <w:color w:val="000000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423" w:rsidRPr="005A1423" w:rsidRDefault="005A1423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5A1423">
              <w:rPr>
                <w:rFonts w:cs="Arial"/>
                <w:b/>
                <w:bCs/>
                <w:color w:val="000000"/>
              </w:rPr>
              <w:t>Примечание</w:t>
            </w:r>
          </w:p>
        </w:tc>
      </w:tr>
      <w:tr w:rsidR="005A1423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23" w:rsidRPr="005A1423" w:rsidRDefault="005A1423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A1423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423" w:rsidRPr="005A1423" w:rsidRDefault="004C76A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423" w:rsidRPr="005A1423" w:rsidRDefault="004C76A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116А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423" w:rsidRPr="005A1423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+</w:t>
            </w:r>
          </w:p>
        </w:tc>
      </w:tr>
      <w:tr w:rsidR="0066040C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0C" w:rsidRPr="005A1423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A1423"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40C" w:rsidRPr="005A1423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40C" w:rsidRPr="005A1423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40C" w:rsidRDefault="003B379A" w:rsidP="003B379A">
            <w:pPr>
              <w:jc w:val="center"/>
            </w:pPr>
            <w:r>
              <w:t>+</w:t>
            </w:r>
          </w:p>
        </w:tc>
      </w:tr>
      <w:tr w:rsidR="0066040C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0C" w:rsidRPr="005A1423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A1423"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40C" w:rsidRPr="005A1423" w:rsidRDefault="0066040C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40C" w:rsidRPr="005A1423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40C" w:rsidRDefault="003B379A" w:rsidP="003B379A">
            <w:pPr>
              <w:jc w:val="center"/>
            </w:pPr>
            <w:r>
              <w:t>+</w:t>
            </w:r>
          </w:p>
        </w:tc>
      </w:tr>
      <w:tr w:rsidR="0066040C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0C" w:rsidRPr="005A1423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40C" w:rsidRPr="005A1423" w:rsidRDefault="0066040C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40C" w:rsidRPr="005A1423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40C" w:rsidRDefault="003B379A" w:rsidP="003B379A">
            <w:pPr>
              <w:jc w:val="center"/>
            </w:pPr>
            <w:r>
              <w:t>+</w:t>
            </w:r>
          </w:p>
        </w:tc>
      </w:tr>
      <w:tr w:rsidR="0066040C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0C" w:rsidRPr="005A1423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40C" w:rsidRDefault="0066040C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Комсомольский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40C" w:rsidRPr="005A1423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40C" w:rsidRDefault="003B379A" w:rsidP="003B379A">
            <w:pPr>
              <w:jc w:val="center"/>
            </w:pPr>
            <w:r>
              <w:t>+</w:t>
            </w:r>
          </w:p>
        </w:tc>
      </w:tr>
      <w:tr w:rsidR="0066040C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0C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40C" w:rsidRDefault="0066040C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40C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24А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40C" w:rsidRDefault="003B379A" w:rsidP="003B379A">
            <w:pPr>
              <w:jc w:val="center"/>
            </w:pPr>
            <w:r>
              <w:t>+</w:t>
            </w:r>
          </w:p>
        </w:tc>
      </w:tr>
      <w:tr w:rsidR="0066040C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0C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40C" w:rsidRDefault="0066040C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Некунде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40C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40C" w:rsidRDefault="003B379A" w:rsidP="003B379A">
            <w:pPr>
              <w:jc w:val="center"/>
            </w:pPr>
            <w:r>
              <w:t>+</w:t>
            </w:r>
          </w:p>
        </w:tc>
      </w:tr>
      <w:tr w:rsidR="0066040C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0C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40C" w:rsidRDefault="0066040C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40C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40C" w:rsidRDefault="003B379A" w:rsidP="003B379A">
            <w:pPr>
              <w:jc w:val="center"/>
            </w:pPr>
            <w:r>
              <w:t>+</w:t>
            </w:r>
          </w:p>
        </w:tc>
      </w:tr>
      <w:tr w:rsidR="00D47BE4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4" w:rsidRDefault="00D47BE4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E4" w:rsidRDefault="0066040C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E4" w:rsidRDefault="0066040C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BE4" w:rsidRPr="005A1423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+</w:t>
            </w:r>
          </w:p>
        </w:tc>
      </w:tr>
      <w:tr w:rsidR="003B379A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-</w:t>
            </w:r>
          </w:p>
        </w:tc>
      </w:tr>
      <w:tr w:rsidR="003B379A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Заречная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-</w:t>
            </w:r>
          </w:p>
        </w:tc>
      </w:tr>
      <w:tr w:rsidR="003B379A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Некунде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-</w:t>
            </w:r>
          </w:p>
        </w:tc>
      </w:tr>
      <w:tr w:rsidR="003B379A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Некунде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79A" w:rsidRDefault="003B379A" w:rsidP="00F27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</w:t>
            </w:r>
            <w:r w:rsidR="00F27BEE">
              <w:rPr>
                <w:rFonts w:cs="Arial"/>
                <w:bCs/>
                <w:color w:val="000000"/>
              </w:rPr>
              <w:t>+</w:t>
            </w:r>
          </w:p>
        </w:tc>
      </w:tr>
      <w:tr w:rsidR="003B379A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Некунде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96А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-</w:t>
            </w:r>
          </w:p>
        </w:tc>
      </w:tr>
      <w:tr w:rsidR="003B379A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Некунде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-</w:t>
            </w:r>
          </w:p>
        </w:tc>
      </w:tr>
      <w:tr w:rsidR="003B379A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-</w:t>
            </w:r>
          </w:p>
        </w:tc>
      </w:tr>
      <w:tr w:rsidR="003B379A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-</w:t>
            </w:r>
          </w:p>
        </w:tc>
      </w:tr>
      <w:tr w:rsidR="003B379A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-</w:t>
            </w:r>
          </w:p>
        </w:tc>
      </w:tr>
      <w:tr w:rsidR="003B379A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-</w:t>
            </w:r>
          </w:p>
        </w:tc>
      </w:tr>
      <w:tr w:rsidR="003B379A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-</w:t>
            </w:r>
          </w:p>
        </w:tc>
      </w:tr>
      <w:tr w:rsidR="003B379A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-</w:t>
            </w:r>
          </w:p>
        </w:tc>
      </w:tr>
      <w:tr w:rsidR="003B379A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-</w:t>
            </w:r>
          </w:p>
        </w:tc>
      </w:tr>
      <w:tr w:rsidR="003B379A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79A" w:rsidRDefault="003B379A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-</w:t>
            </w:r>
          </w:p>
        </w:tc>
      </w:tr>
      <w:tr w:rsidR="003B379A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Default="003B379A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-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-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-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-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-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-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15А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-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-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-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-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B415ED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+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-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 -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14Б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  -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  +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  -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14А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 -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B415ED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- </w:t>
            </w:r>
          </w:p>
        </w:tc>
      </w:tr>
      <w:tr w:rsidR="00B415ED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ED" w:rsidRDefault="00B415ED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8F3268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5ED" w:rsidRDefault="008F3268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20А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5ED" w:rsidRDefault="008F3268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-</w:t>
            </w:r>
          </w:p>
        </w:tc>
      </w:tr>
      <w:tr w:rsidR="008F3268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8" w:rsidRDefault="008F3268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68" w:rsidRDefault="008F3268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68" w:rsidRDefault="008F3268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268" w:rsidRDefault="008F3268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-</w:t>
            </w:r>
          </w:p>
        </w:tc>
      </w:tr>
      <w:tr w:rsidR="008F3268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8" w:rsidRDefault="008F3268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68" w:rsidRDefault="008F3268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68" w:rsidRDefault="008F3268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20Б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268" w:rsidRDefault="008F3268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-</w:t>
            </w:r>
          </w:p>
        </w:tc>
      </w:tr>
      <w:tr w:rsidR="008F3268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8" w:rsidRDefault="008F3268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68" w:rsidRDefault="008F3268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68" w:rsidRDefault="008F3268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268" w:rsidRDefault="008F3268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-</w:t>
            </w:r>
          </w:p>
        </w:tc>
      </w:tr>
      <w:tr w:rsidR="008F3268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8" w:rsidRDefault="008F3268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68" w:rsidRDefault="008F3268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68" w:rsidRDefault="008F3268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268" w:rsidRDefault="008F3268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-</w:t>
            </w:r>
          </w:p>
        </w:tc>
      </w:tr>
      <w:tr w:rsidR="008F3268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8" w:rsidRDefault="008F3268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68" w:rsidRDefault="008F3268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68" w:rsidRDefault="008F3268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268" w:rsidRDefault="008F3268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-</w:t>
            </w:r>
          </w:p>
        </w:tc>
      </w:tr>
      <w:tr w:rsidR="00F27BEE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EE" w:rsidRDefault="00F27BEE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EE" w:rsidRDefault="00F27BEE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Некунде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EE" w:rsidRDefault="00F27BEE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BEE" w:rsidRDefault="00F27BEE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+</w:t>
            </w:r>
          </w:p>
        </w:tc>
      </w:tr>
      <w:tr w:rsidR="00F27BEE" w:rsidRPr="008A6A06" w:rsidTr="00A30B0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EE" w:rsidRDefault="00F27BEE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EE" w:rsidRDefault="00F27BEE" w:rsidP="003B379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Некунде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EE" w:rsidRDefault="00F27BEE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106А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BEE" w:rsidRDefault="00F27BEE" w:rsidP="00A30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+</w:t>
            </w:r>
          </w:p>
        </w:tc>
      </w:tr>
    </w:tbl>
    <w:p w:rsidR="00EE56C7" w:rsidRDefault="00EE56C7" w:rsidP="002566EC">
      <w:pPr>
        <w:jc w:val="right"/>
        <w:rPr>
          <w:rFonts w:cs="Arial"/>
        </w:rPr>
      </w:pPr>
    </w:p>
    <w:p w:rsidR="005A1423" w:rsidRPr="00CA2824" w:rsidRDefault="005A1423" w:rsidP="002566EC">
      <w:pPr>
        <w:jc w:val="right"/>
        <w:rPr>
          <w:rFonts w:cs="Arial"/>
        </w:rPr>
      </w:pPr>
    </w:p>
    <w:p w:rsidR="002566EC" w:rsidRPr="00CA2824" w:rsidRDefault="002566EC" w:rsidP="002566EC">
      <w:pPr>
        <w:jc w:val="right"/>
        <w:rPr>
          <w:rFonts w:cs="Arial"/>
        </w:rPr>
      </w:pPr>
      <w:r w:rsidRPr="00CA2824">
        <w:rPr>
          <w:rFonts w:cs="Arial"/>
        </w:rPr>
        <w:t xml:space="preserve">Приложение </w:t>
      </w:r>
      <w:r w:rsidR="0066040C">
        <w:rPr>
          <w:rFonts w:cs="Arial"/>
        </w:rPr>
        <w:t>3</w:t>
      </w:r>
    </w:p>
    <w:p w:rsidR="002566EC" w:rsidRPr="00CA2824" w:rsidRDefault="005C1404" w:rsidP="002566EC">
      <w:pPr>
        <w:widowControl/>
        <w:autoSpaceDE/>
        <w:autoSpaceDN/>
        <w:adjustRightInd/>
        <w:ind w:firstLine="709"/>
        <w:jc w:val="right"/>
        <w:rPr>
          <w:rFonts w:cs="Arial"/>
        </w:rPr>
      </w:pPr>
      <w:r w:rsidRPr="00CA2824">
        <w:rPr>
          <w:rFonts w:cs="Arial"/>
        </w:rPr>
        <w:t xml:space="preserve">к </w:t>
      </w:r>
      <w:r w:rsidR="002566EC" w:rsidRPr="00CA2824">
        <w:rPr>
          <w:rFonts w:cs="Arial"/>
        </w:rPr>
        <w:t>муниципальной программе</w:t>
      </w:r>
    </w:p>
    <w:p w:rsidR="002566EC" w:rsidRPr="00CA2824" w:rsidRDefault="002566EC" w:rsidP="002566EC">
      <w:pPr>
        <w:widowControl/>
        <w:autoSpaceDE/>
        <w:autoSpaceDN/>
        <w:adjustRightInd/>
        <w:ind w:firstLine="709"/>
        <w:jc w:val="right"/>
        <w:rPr>
          <w:rFonts w:cs="Arial"/>
        </w:rPr>
      </w:pPr>
      <w:r w:rsidRPr="00CA2824">
        <w:rPr>
          <w:rFonts w:cs="Arial"/>
        </w:rPr>
        <w:t xml:space="preserve">«Формирование </w:t>
      </w:r>
      <w:proofErr w:type="gramStart"/>
      <w:r w:rsidRPr="00CA2824">
        <w:rPr>
          <w:rFonts w:cs="Arial"/>
        </w:rPr>
        <w:t>современной</w:t>
      </w:r>
      <w:proofErr w:type="gramEnd"/>
    </w:p>
    <w:p w:rsidR="002566EC" w:rsidRPr="00CA2824" w:rsidRDefault="002566EC" w:rsidP="002566EC">
      <w:pPr>
        <w:widowControl/>
        <w:autoSpaceDE/>
        <w:autoSpaceDN/>
        <w:adjustRightInd/>
        <w:ind w:firstLine="709"/>
        <w:jc w:val="right"/>
        <w:rPr>
          <w:rFonts w:cs="Arial"/>
        </w:rPr>
      </w:pPr>
      <w:r w:rsidRPr="00CA2824">
        <w:rPr>
          <w:rFonts w:cs="Arial"/>
        </w:rPr>
        <w:t xml:space="preserve"> городской среды на 2018-2022 годы»</w:t>
      </w:r>
    </w:p>
    <w:p w:rsidR="003A2677" w:rsidRPr="00CA2824" w:rsidRDefault="003A2677" w:rsidP="002566EC">
      <w:pPr>
        <w:jc w:val="right"/>
        <w:rPr>
          <w:rFonts w:cs="Arial"/>
        </w:rPr>
      </w:pPr>
    </w:p>
    <w:p w:rsidR="002566EC" w:rsidRPr="00CA2824" w:rsidRDefault="002566EC" w:rsidP="002566EC">
      <w:pPr>
        <w:jc w:val="right"/>
        <w:rPr>
          <w:rFonts w:cs="Arial"/>
          <w:highlight w:val="green"/>
        </w:rPr>
      </w:pPr>
    </w:p>
    <w:p w:rsidR="002566EC" w:rsidRPr="00CA2824" w:rsidRDefault="002566EC" w:rsidP="002566EC">
      <w:pPr>
        <w:jc w:val="center"/>
        <w:rPr>
          <w:rFonts w:cs="Arial"/>
        </w:rPr>
      </w:pPr>
    </w:p>
    <w:p w:rsidR="002566EC" w:rsidRPr="00CA2824" w:rsidRDefault="002566EC" w:rsidP="002566EC">
      <w:pPr>
        <w:jc w:val="center"/>
        <w:rPr>
          <w:rFonts w:cs="Arial"/>
        </w:rPr>
      </w:pPr>
      <w:r w:rsidRPr="00CA2824">
        <w:rPr>
          <w:rFonts w:cs="Arial"/>
        </w:rPr>
        <w:t xml:space="preserve">Адресный перечень </w:t>
      </w:r>
      <w:r w:rsidRPr="00CA2824">
        <w:rPr>
          <w:rFonts w:cs="Arial"/>
          <w:bCs/>
        </w:rPr>
        <w:t>индивидуальных жилых домов и земельных участков, предоставленных для их размещения</w:t>
      </w:r>
      <w:r w:rsidR="005C1404" w:rsidRPr="00CA2824">
        <w:rPr>
          <w:rFonts w:cs="Arial"/>
          <w:bCs/>
        </w:rPr>
        <w:t>,</w:t>
      </w:r>
      <w:r w:rsidRPr="00CA2824">
        <w:rPr>
          <w:rFonts w:cs="Arial"/>
        </w:rPr>
        <w:t xml:space="preserve"> подлежащих благоустройству в 2018-202</w:t>
      </w:r>
      <w:r w:rsidR="008707F4">
        <w:rPr>
          <w:rFonts w:cs="Arial"/>
        </w:rPr>
        <w:t>0</w:t>
      </w:r>
      <w:r w:rsidRPr="00CA2824">
        <w:rPr>
          <w:rFonts w:cs="Arial"/>
        </w:rPr>
        <w:t xml:space="preserve"> году</w:t>
      </w:r>
    </w:p>
    <w:p w:rsidR="002566EC" w:rsidRPr="00CA2824" w:rsidRDefault="002566EC" w:rsidP="002566EC">
      <w:pPr>
        <w:jc w:val="center"/>
        <w:rPr>
          <w:rFonts w:cs="Arial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2566EC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CA2824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CA2824">
              <w:rPr>
                <w:rFonts w:cs="Arial"/>
                <w:b/>
                <w:bCs/>
                <w:color w:val="000000"/>
              </w:rPr>
              <w:t xml:space="preserve">№ </w:t>
            </w:r>
            <w:proofErr w:type="spellStart"/>
            <w:r w:rsidRPr="00CA2824">
              <w:rPr>
                <w:rFonts w:cs="Arial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CA2824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CA2824">
              <w:rPr>
                <w:rFonts w:cs="Arial"/>
                <w:b/>
                <w:bCs/>
                <w:color w:val="000000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CA2824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CA2824">
              <w:rPr>
                <w:rFonts w:cs="Arial"/>
                <w:b/>
                <w:bCs/>
                <w:color w:val="000000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CA2824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CA2824">
              <w:rPr>
                <w:rFonts w:cs="Arial"/>
                <w:b/>
                <w:bCs/>
                <w:color w:val="000000"/>
              </w:rPr>
              <w:t>Примечание</w:t>
            </w:r>
          </w:p>
        </w:tc>
      </w:tr>
      <w:tr w:rsidR="002566EC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CA2824" w:rsidRDefault="00515760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CA2824" w:rsidRDefault="00347103" w:rsidP="008707F4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CA2824" w:rsidRDefault="0034710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152-1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CA2824" w:rsidRDefault="0034710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Замена ворот</w:t>
            </w:r>
          </w:p>
        </w:tc>
      </w:tr>
      <w:tr w:rsidR="002566EC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CA2824" w:rsidRDefault="0034710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CA2824" w:rsidRDefault="00347103" w:rsidP="008707F4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CA2824" w:rsidRDefault="0034710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CA2824" w:rsidRDefault="0034710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Ремонт ограждения</w:t>
            </w:r>
          </w:p>
        </w:tc>
      </w:tr>
      <w:tr w:rsidR="002566EC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CA2824" w:rsidRDefault="0034710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CA2824" w:rsidRDefault="00347103" w:rsidP="008707F4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CA2824" w:rsidRDefault="0034710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CA2824" w:rsidRDefault="0034710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Снос некапитальных строений (амбар, сарай);</w:t>
            </w:r>
          </w:p>
          <w:p w:rsidR="00347103" w:rsidRPr="00CA2824" w:rsidRDefault="0034710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Замена ворот</w:t>
            </w:r>
          </w:p>
        </w:tc>
      </w:tr>
      <w:tr w:rsidR="00347103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3" w:rsidRPr="00CA2824" w:rsidRDefault="0034710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103" w:rsidRPr="00CA2824" w:rsidRDefault="00865B1E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Кооперативный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103" w:rsidRPr="00CA2824" w:rsidRDefault="00865B1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103" w:rsidRPr="00CA2824" w:rsidRDefault="00865B1E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Устройство ворот</w:t>
            </w:r>
          </w:p>
        </w:tc>
      </w:tr>
      <w:tr w:rsidR="009E2FC4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4" w:rsidRPr="00CA2824" w:rsidRDefault="009E2FC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C4" w:rsidRPr="00CA2824" w:rsidRDefault="009E2FC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Заречная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C4" w:rsidRPr="00CA2824" w:rsidRDefault="009E2FC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FC4" w:rsidRPr="00CA2824" w:rsidRDefault="009E2FC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Замена ворот</w:t>
            </w:r>
          </w:p>
        </w:tc>
      </w:tr>
      <w:tr w:rsidR="006F6587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87" w:rsidRPr="00CA2824" w:rsidRDefault="006F658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7" w:rsidRPr="00CA2824" w:rsidRDefault="006F6587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7" w:rsidRPr="00CA2824" w:rsidRDefault="006F658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587" w:rsidRPr="00CA2824" w:rsidRDefault="006F6587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 w:rsidRPr="00CA2824">
              <w:rPr>
                <w:rFonts w:cs="Arial"/>
                <w:bCs/>
                <w:color w:val="000000"/>
              </w:rPr>
              <w:t>Устройство ограждения</w:t>
            </w:r>
          </w:p>
        </w:tc>
      </w:tr>
      <w:tr w:rsidR="00CA2824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4" w:rsidRPr="00CA2824" w:rsidRDefault="00CA282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24" w:rsidRPr="00CA2824" w:rsidRDefault="00CA282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Комсомольский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24" w:rsidRPr="00CA2824" w:rsidRDefault="00CA282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24" w:rsidRPr="00CA2824" w:rsidRDefault="00CA282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Замена ограждения</w:t>
            </w:r>
          </w:p>
        </w:tc>
      </w:tr>
      <w:tr w:rsidR="00B4249E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E" w:rsidRDefault="00B4249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49E" w:rsidRDefault="00B4249E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Милицейский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49E" w:rsidRDefault="00B4249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49E" w:rsidRDefault="00B4249E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Устройство ограждения</w:t>
            </w:r>
          </w:p>
        </w:tc>
      </w:tr>
      <w:tr w:rsidR="00C83371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71" w:rsidRDefault="00C8337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371" w:rsidRDefault="00C83371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371" w:rsidRDefault="00C8337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71" w:rsidRDefault="00C83371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Замена ограждения</w:t>
            </w:r>
          </w:p>
        </w:tc>
      </w:tr>
      <w:tr w:rsidR="00C83371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71" w:rsidRDefault="00C8337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371" w:rsidRDefault="00C83371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Комарова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371" w:rsidRDefault="00C8337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71" w:rsidRDefault="00C83371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Устройство ограждения</w:t>
            </w:r>
          </w:p>
        </w:tc>
      </w:tr>
      <w:tr w:rsidR="00C83371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71" w:rsidRDefault="00C8337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371" w:rsidRDefault="00C83371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371" w:rsidRDefault="00C8337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71" w:rsidRDefault="00C83371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Замена ограждения</w:t>
            </w:r>
          </w:p>
        </w:tc>
      </w:tr>
      <w:tr w:rsidR="00C83371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71" w:rsidRDefault="00C8337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371" w:rsidRDefault="00C83371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Заречная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371" w:rsidRDefault="00C83371" w:rsidP="00C8337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71" w:rsidRDefault="00C83371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Устройство ограждения</w:t>
            </w:r>
          </w:p>
        </w:tc>
      </w:tr>
      <w:tr w:rsidR="00A32203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3" w:rsidRDefault="00A3220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03" w:rsidRDefault="00A32203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Некунде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03" w:rsidRDefault="00A32203" w:rsidP="00C8337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03" w:rsidRDefault="00A32203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Замена ограждения</w:t>
            </w:r>
          </w:p>
        </w:tc>
      </w:tr>
      <w:tr w:rsidR="00A32203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3" w:rsidRDefault="00A3220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03" w:rsidRDefault="00FB4840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03" w:rsidRDefault="00FB4840" w:rsidP="00C8337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150-1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03" w:rsidRDefault="00FB4840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Ремонт ограждения</w:t>
            </w:r>
          </w:p>
        </w:tc>
      </w:tr>
      <w:tr w:rsidR="00A32203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3" w:rsidRDefault="00A3220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03" w:rsidRDefault="00FB4840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03" w:rsidRDefault="00FB4840" w:rsidP="00C8337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58-2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03" w:rsidRDefault="00FB4840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Ремонт ограждения</w:t>
            </w:r>
          </w:p>
        </w:tc>
      </w:tr>
      <w:tr w:rsidR="00A32203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3" w:rsidRDefault="00A3220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03" w:rsidRDefault="00EE56C7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03" w:rsidRDefault="00EE56C7" w:rsidP="00C8337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117-2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03" w:rsidRDefault="00EE56C7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Ремонт ограждения</w:t>
            </w:r>
          </w:p>
        </w:tc>
      </w:tr>
      <w:tr w:rsidR="008707F4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F4" w:rsidRDefault="008707F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7F4" w:rsidRDefault="008707F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7F4" w:rsidRDefault="008707F4" w:rsidP="00C8337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43-1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7F4" w:rsidRDefault="008707F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Замена ограждения</w:t>
            </w:r>
          </w:p>
        </w:tc>
      </w:tr>
      <w:tr w:rsidR="008707F4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F4" w:rsidRDefault="008707F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7F4" w:rsidRDefault="008707F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7F4" w:rsidRDefault="008707F4" w:rsidP="00C8337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7F4" w:rsidRDefault="008707F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Ремонт, покраска ограждения</w:t>
            </w:r>
          </w:p>
        </w:tc>
      </w:tr>
      <w:tr w:rsidR="008707F4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F4" w:rsidRDefault="008707F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7F4" w:rsidRDefault="008707F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7F4" w:rsidRDefault="008707F4" w:rsidP="00C8337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112-2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7F4" w:rsidRDefault="008707F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Замена ограждения</w:t>
            </w:r>
          </w:p>
        </w:tc>
      </w:tr>
      <w:tr w:rsidR="008707F4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F4" w:rsidRDefault="008707F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7F4" w:rsidRDefault="008707F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Комсомольский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7F4" w:rsidRDefault="008707F4" w:rsidP="00C8337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7F4" w:rsidRDefault="008707F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Ремонт, покраска ограждения</w:t>
            </w:r>
          </w:p>
        </w:tc>
      </w:tr>
      <w:tr w:rsidR="008707F4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F4" w:rsidRDefault="008707F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7F4" w:rsidRDefault="008707F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7F4" w:rsidRDefault="008707F4" w:rsidP="00C8337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7F4" w:rsidRDefault="008707F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Ремонт, покраска ограждения</w:t>
            </w:r>
          </w:p>
        </w:tc>
      </w:tr>
      <w:tr w:rsidR="008707F4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F4" w:rsidRDefault="008707F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7F4" w:rsidRDefault="008707F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7F4" w:rsidRDefault="008707F4" w:rsidP="00C8337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55А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7F4" w:rsidRDefault="008707F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Замена части ограждения</w:t>
            </w:r>
          </w:p>
        </w:tc>
      </w:tr>
      <w:tr w:rsidR="008707F4" w:rsidRPr="00CA2824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F4" w:rsidRDefault="008707F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7F4" w:rsidRDefault="008707F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7F4" w:rsidRDefault="008707F4" w:rsidP="00C8337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7F4" w:rsidRDefault="008707F4" w:rsidP="00A32203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Замена ограждения и ворот</w:t>
            </w:r>
          </w:p>
        </w:tc>
      </w:tr>
    </w:tbl>
    <w:p w:rsidR="002566EC" w:rsidRPr="00CA2824" w:rsidRDefault="002566EC" w:rsidP="002566EC">
      <w:pPr>
        <w:jc w:val="center"/>
        <w:rPr>
          <w:rFonts w:cs="Arial"/>
        </w:rPr>
      </w:pPr>
    </w:p>
    <w:p w:rsidR="002566EC" w:rsidRPr="00CA2824" w:rsidRDefault="002566EC" w:rsidP="002566EC">
      <w:pPr>
        <w:jc w:val="center"/>
        <w:rPr>
          <w:rFonts w:cs="Arial"/>
        </w:rPr>
      </w:pPr>
    </w:p>
    <w:p w:rsidR="002566EC" w:rsidRPr="00CA2824" w:rsidRDefault="002566EC" w:rsidP="002566EC">
      <w:pPr>
        <w:jc w:val="center"/>
        <w:rPr>
          <w:rFonts w:cs="Arial"/>
        </w:rPr>
      </w:pPr>
    </w:p>
    <w:p w:rsidR="002566EC" w:rsidRPr="00CA2824" w:rsidRDefault="002566EC" w:rsidP="002566EC">
      <w:pPr>
        <w:jc w:val="center"/>
        <w:rPr>
          <w:rFonts w:cs="Arial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sectPr w:rsidR="002566EC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43" w:rsidRDefault="00175C43" w:rsidP="00B40213">
      <w:r>
        <w:separator/>
      </w:r>
    </w:p>
  </w:endnote>
  <w:endnote w:type="continuationSeparator" w:id="0">
    <w:p w:rsidR="00175C43" w:rsidRDefault="00175C43" w:rsidP="00B4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65" w:rsidRDefault="00A06AE1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 w:rsidR="00052665"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052665" w:rsidRDefault="00052665">
    <w:pPr>
      <w:pStyle w:val="af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65" w:rsidRDefault="00052665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43" w:rsidRDefault="00175C43" w:rsidP="00B40213">
      <w:r>
        <w:separator/>
      </w:r>
    </w:p>
  </w:footnote>
  <w:footnote w:type="continuationSeparator" w:id="0">
    <w:p w:rsidR="00175C43" w:rsidRDefault="00175C43" w:rsidP="00B40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C"/>
    <w:rsid w:val="0000736F"/>
    <w:rsid w:val="00025177"/>
    <w:rsid w:val="00026F72"/>
    <w:rsid w:val="00035833"/>
    <w:rsid w:val="000506F1"/>
    <w:rsid w:val="00052665"/>
    <w:rsid w:val="000F0C07"/>
    <w:rsid w:val="000F3819"/>
    <w:rsid w:val="000F4376"/>
    <w:rsid w:val="001566A4"/>
    <w:rsid w:val="00161337"/>
    <w:rsid w:val="00171B71"/>
    <w:rsid w:val="00175C43"/>
    <w:rsid w:val="00184703"/>
    <w:rsid w:val="00207360"/>
    <w:rsid w:val="002342FD"/>
    <w:rsid w:val="002566EC"/>
    <w:rsid w:val="002A6A86"/>
    <w:rsid w:val="002C5851"/>
    <w:rsid w:val="002E7E51"/>
    <w:rsid w:val="0030500E"/>
    <w:rsid w:val="00314C58"/>
    <w:rsid w:val="00315C31"/>
    <w:rsid w:val="00331D0E"/>
    <w:rsid w:val="0033724E"/>
    <w:rsid w:val="0034303D"/>
    <w:rsid w:val="003452EB"/>
    <w:rsid w:val="00347103"/>
    <w:rsid w:val="00365D6D"/>
    <w:rsid w:val="0037621A"/>
    <w:rsid w:val="003818CD"/>
    <w:rsid w:val="00384728"/>
    <w:rsid w:val="003A2677"/>
    <w:rsid w:val="003B0E7E"/>
    <w:rsid w:val="003B184F"/>
    <w:rsid w:val="003B379A"/>
    <w:rsid w:val="0040382D"/>
    <w:rsid w:val="0040748A"/>
    <w:rsid w:val="00410790"/>
    <w:rsid w:val="0048650D"/>
    <w:rsid w:val="00487602"/>
    <w:rsid w:val="004C76AA"/>
    <w:rsid w:val="005037E9"/>
    <w:rsid w:val="00512FB2"/>
    <w:rsid w:val="00515760"/>
    <w:rsid w:val="00535102"/>
    <w:rsid w:val="00547676"/>
    <w:rsid w:val="005738B4"/>
    <w:rsid w:val="00584C0E"/>
    <w:rsid w:val="005A1423"/>
    <w:rsid w:val="005C1404"/>
    <w:rsid w:val="005C4023"/>
    <w:rsid w:val="005D39DB"/>
    <w:rsid w:val="005D4A60"/>
    <w:rsid w:val="005E1795"/>
    <w:rsid w:val="005E721E"/>
    <w:rsid w:val="005F0D85"/>
    <w:rsid w:val="00616175"/>
    <w:rsid w:val="0061653D"/>
    <w:rsid w:val="0062609D"/>
    <w:rsid w:val="0064702E"/>
    <w:rsid w:val="0066040C"/>
    <w:rsid w:val="00673688"/>
    <w:rsid w:val="00676B01"/>
    <w:rsid w:val="006A4BCC"/>
    <w:rsid w:val="006E1BE7"/>
    <w:rsid w:val="006F6587"/>
    <w:rsid w:val="007122E5"/>
    <w:rsid w:val="007410DC"/>
    <w:rsid w:val="00763A5B"/>
    <w:rsid w:val="007714CB"/>
    <w:rsid w:val="00777BAB"/>
    <w:rsid w:val="0078114E"/>
    <w:rsid w:val="007C5FF2"/>
    <w:rsid w:val="00813A92"/>
    <w:rsid w:val="00855501"/>
    <w:rsid w:val="00865B1E"/>
    <w:rsid w:val="008707F4"/>
    <w:rsid w:val="00885483"/>
    <w:rsid w:val="00885E3D"/>
    <w:rsid w:val="00892539"/>
    <w:rsid w:val="008D0331"/>
    <w:rsid w:val="008E1124"/>
    <w:rsid w:val="008F3268"/>
    <w:rsid w:val="00900913"/>
    <w:rsid w:val="0090530B"/>
    <w:rsid w:val="009079EF"/>
    <w:rsid w:val="00960200"/>
    <w:rsid w:val="00961E34"/>
    <w:rsid w:val="00963BC7"/>
    <w:rsid w:val="0098017B"/>
    <w:rsid w:val="00997774"/>
    <w:rsid w:val="009E05E9"/>
    <w:rsid w:val="009E2FC4"/>
    <w:rsid w:val="00A06AE1"/>
    <w:rsid w:val="00A30B04"/>
    <w:rsid w:val="00A32203"/>
    <w:rsid w:val="00A64D11"/>
    <w:rsid w:val="00AC39C9"/>
    <w:rsid w:val="00AD22BE"/>
    <w:rsid w:val="00AD52FB"/>
    <w:rsid w:val="00AE1FE2"/>
    <w:rsid w:val="00AE3AA5"/>
    <w:rsid w:val="00B0365B"/>
    <w:rsid w:val="00B10D8B"/>
    <w:rsid w:val="00B2264A"/>
    <w:rsid w:val="00B40213"/>
    <w:rsid w:val="00B415ED"/>
    <w:rsid w:val="00B4249E"/>
    <w:rsid w:val="00B640EB"/>
    <w:rsid w:val="00B85090"/>
    <w:rsid w:val="00B97B4D"/>
    <w:rsid w:val="00BA685E"/>
    <w:rsid w:val="00BB5113"/>
    <w:rsid w:val="00BC2448"/>
    <w:rsid w:val="00BE107E"/>
    <w:rsid w:val="00C013C4"/>
    <w:rsid w:val="00C078BE"/>
    <w:rsid w:val="00C162A9"/>
    <w:rsid w:val="00C24A58"/>
    <w:rsid w:val="00C31AA5"/>
    <w:rsid w:val="00C63F9B"/>
    <w:rsid w:val="00C83371"/>
    <w:rsid w:val="00C860F1"/>
    <w:rsid w:val="00CA2824"/>
    <w:rsid w:val="00CA2C1B"/>
    <w:rsid w:val="00CA3188"/>
    <w:rsid w:val="00CB3273"/>
    <w:rsid w:val="00CD540F"/>
    <w:rsid w:val="00CE1C5A"/>
    <w:rsid w:val="00CE3924"/>
    <w:rsid w:val="00CE674F"/>
    <w:rsid w:val="00D00342"/>
    <w:rsid w:val="00D11BD2"/>
    <w:rsid w:val="00D34221"/>
    <w:rsid w:val="00D47BE4"/>
    <w:rsid w:val="00D61A3F"/>
    <w:rsid w:val="00D720B6"/>
    <w:rsid w:val="00DA4939"/>
    <w:rsid w:val="00E1517F"/>
    <w:rsid w:val="00E2621E"/>
    <w:rsid w:val="00E30712"/>
    <w:rsid w:val="00E43D04"/>
    <w:rsid w:val="00E50773"/>
    <w:rsid w:val="00E50B3E"/>
    <w:rsid w:val="00E7438D"/>
    <w:rsid w:val="00E8616C"/>
    <w:rsid w:val="00EA5ACB"/>
    <w:rsid w:val="00EC6C67"/>
    <w:rsid w:val="00ED37DA"/>
    <w:rsid w:val="00EE56C7"/>
    <w:rsid w:val="00EE5BD0"/>
    <w:rsid w:val="00F23B06"/>
    <w:rsid w:val="00F24C66"/>
    <w:rsid w:val="00F27BEE"/>
    <w:rsid w:val="00F307E6"/>
    <w:rsid w:val="00F30C26"/>
    <w:rsid w:val="00F3261F"/>
    <w:rsid w:val="00F360CC"/>
    <w:rsid w:val="00F75ECD"/>
    <w:rsid w:val="00FB1BAE"/>
    <w:rsid w:val="00FB4840"/>
    <w:rsid w:val="00FC45C5"/>
    <w:rsid w:val="00FD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i/>
      <w:iCs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Cs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Cs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Cs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link w:val="ConsPlusNormal0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link w:val="afffff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link w:val="afffff3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character" w:customStyle="1" w:styleId="ConsPlusNormal0">
    <w:name w:val="ConsPlusNormal Знак"/>
    <w:link w:val="ConsPlusNormal"/>
    <w:locked/>
    <w:rsid w:val="00184703"/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0"/>
    <w:rsid w:val="00FD5E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00DCF25101914D7D8E168DB43959CFF10EBA7EC275F757EEC82EA6C93852CC9244D08297C32BA5CA9B8FC6BFO2J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Татьяна</cp:lastModifiedBy>
  <cp:revision>43</cp:revision>
  <cp:lastPrinted>2019-12-19T08:16:00Z</cp:lastPrinted>
  <dcterms:created xsi:type="dcterms:W3CDTF">2017-11-06T16:27:00Z</dcterms:created>
  <dcterms:modified xsi:type="dcterms:W3CDTF">2020-01-30T11:15:00Z</dcterms:modified>
</cp:coreProperties>
</file>