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AB" w:rsidRPr="00BE2AA1" w:rsidRDefault="00350CAB" w:rsidP="009B6F02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350CAB" w:rsidRPr="00BE2AA1" w:rsidRDefault="00350CAB" w:rsidP="009B6F02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AA1">
        <w:rPr>
          <w:rFonts w:ascii="Times New Roman" w:hAnsi="Times New Roman" w:cs="Times New Roman"/>
          <w:b/>
          <w:bCs/>
          <w:sz w:val="28"/>
          <w:szCs w:val="28"/>
        </w:rPr>
        <w:t xml:space="preserve">        ИРКУТСКАЯ ОБЛАСТЬ</w:t>
      </w:r>
    </w:p>
    <w:p w:rsidR="00350CAB" w:rsidRPr="00BE2AA1" w:rsidRDefault="00350CAB" w:rsidP="009B6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1">
        <w:rPr>
          <w:rFonts w:ascii="Times New Roman" w:hAnsi="Times New Roman" w:cs="Times New Roman"/>
          <w:b/>
          <w:sz w:val="28"/>
          <w:szCs w:val="28"/>
        </w:rPr>
        <w:t xml:space="preserve">       БАЯНДАЕВСКИЙ РАЙОН</w:t>
      </w:r>
    </w:p>
    <w:p w:rsidR="00350CAB" w:rsidRPr="00BE2AA1" w:rsidRDefault="00350CAB" w:rsidP="009B6F02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1">
        <w:rPr>
          <w:rFonts w:ascii="Times New Roman" w:hAnsi="Times New Roman" w:cs="Times New Roman"/>
          <w:b/>
          <w:sz w:val="28"/>
          <w:szCs w:val="28"/>
        </w:rPr>
        <w:t>МУНИЦИПАЛЬНОЕ ОБРАЗОВАНИЕ «БАЯНДАЙ»</w:t>
      </w:r>
    </w:p>
    <w:p w:rsidR="00350CAB" w:rsidRPr="00BE2AA1" w:rsidRDefault="00350CAB" w:rsidP="009B6F02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1">
        <w:rPr>
          <w:rFonts w:ascii="Times New Roman" w:hAnsi="Times New Roman" w:cs="Times New Roman"/>
          <w:b/>
          <w:sz w:val="28"/>
          <w:szCs w:val="28"/>
        </w:rPr>
        <w:t>ПОСТАНОВЛЕНИЕ ГЛАВЫ</w:t>
      </w:r>
    </w:p>
    <w:p w:rsidR="00350CAB" w:rsidRPr="00BE2AA1" w:rsidRDefault="00350CAB" w:rsidP="00350CAB">
      <w:pPr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AB" w:rsidRPr="00BE2AA1" w:rsidRDefault="00350CAB" w:rsidP="00350CAB">
      <w:pPr>
        <w:ind w:right="-716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от «27» февраля 2015 г.                              №   47/1                                                  с. Баяндай</w:t>
      </w:r>
    </w:p>
    <w:p w:rsidR="00350CAB" w:rsidRPr="00BE2AA1" w:rsidRDefault="00350CAB" w:rsidP="00FD54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0CAB" w:rsidRPr="00BE2AA1" w:rsidRDefault="00350CAB" w:rsidP="00FD54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54D5" w:rsidRPr="00BE2AA1" w:rsidRDefault="00FD54D5" w:rsidP="009B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ОБРАЩЕНИЯ С ОТХОДАМИ</w:t>
      </w:r>
    </w:p>
    <w:p w:rsidR="00FD54D5" w:rsidRPr="00BE2AA1" w:rsidRDefault="00FD54D5" w:rsidP="009B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«БАЯНДАЙ»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="00350CAB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50CAB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24.06.1998 № 89-ФЗ </w:t>
      </w:r>
      <w:r w:rsidR="00350CAB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350CAB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МО «Баяндай»,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обращения с отходами на территории МО «Баяндай» (прилагается).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газете </w:t>
      </w:r>
      <w:r w:rsidR="00350CAB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Вестник»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0CAB" w:rsidRPr="00BE2AA1" w:rsidRDefault="00350CAB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«Баяндай»</w:t>
      </w:r>
    </w:p>
    <w:p w:rsidR="00FD54D5" w:rsidRPr="00BE2AA1" w:rsidRDefault="00FD54D5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Борхонов А.А.</w:t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Pr="00BE2AA1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AB" w:rsidRDefault="00350CAB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A1" w:rsidRDefault="00BE2AA1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A1" w:rsidRPr="00BE2AA1" w:rsidRDefault="00BE2AA1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02" w:rsidRPr="00BE2AA1" w:rsidRDefault="009B6F02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02" w:rsidRPr="00BE2AA1" w:rsidRDefault="009B6F02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D54D5" w:rsidRPr="00BE2AA1" w:rsidRDefault="00FD54D5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D54D5" w:rsidRPr="00BE2AA1" w:rsidRDefault="00FD54D5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«Баяндай»</w:t>
      </w:r>
    </w:p>
    <w:p w:rsidR="00FD54D5" w:rsidRPr="00BE2AA1" w:rsidRDefault="00FD54D5" w:rsidP="00FD5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0CAB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</w:t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0CAB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50CAB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47/1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D54D5" w:rsidRPr="00BE2AA1" w:rsidRDefault="00FD54D5" w:rsidP="00F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ОБРАЩЕНИЯ С ОТХОДАМИ НА ТЕРРИТОРИИ МО «БАЯНДАЙ»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обращения с отходами на территории МО «Баяндай» (далее - Порядок) регулирует отношения в сфере обращения с отходами производства и потребления на территории</w:t>
      </w:r>
      <w:r w:rsidR="006A3F4C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«Баяндай»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понятия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- остатки сырья, материалов, веществ, полуфабрикатов, иных изделий или продуктов, образовавшихся при производстве продукции, выполнении работ (услуг) и утратившие полностью или частично исходные потребительские свойства; вновь образующиеся попутные вещества, не являющиеся целью производства и не находящие применения на данном предприятии (организации), в том числе сельскохозяйственные отходы.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потребления - изделия, материалы, продукты, утратившие потребительские свойства в результате физического или морального износа, в том числе бытовые отходы, а также другие отходы, образующиеся в результате потребления, использования или эксплуатации продукции.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бытовые - различные виды отходов потребления, образующиеся у населения в быту.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пищевые - отходы производства и потребления - продукты питания, утратившие полностью или частично свои первоначальные потребительские свойства при переработке, хранении, транспортировке, употреблении.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отходами - деятельность по сбору, накоплению, использованию, обезвреживанию, транспортированию, размещению отходов.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- стандартная емкость для сбора мусора объемом до 2 кубических метров включительно.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требования к обращению с отходами</w:t>
      </w:r>
      <w:r w:rsidR="006A3F4C"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производства и потребления на территории</w:t>
      </w:r>
      <w:r w:rsidR="006A3F4C"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«Баяндай».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Граждане, юридические лица и индивидуальные предприниматели, осуществляющие хозяйственную деятельность на территории </w:t>
      </w:r>
      <w:r w:rsidR="006A3F4C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«Баяндай»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обращении с отходами производства и потребления обязаны: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деятельность по обращению с отходами только при наличии разрешительной документации в соответствии с законодательством Российской Федерации;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необходимые организационно-технические и технологические меры по уменьшению образования отходов посредством более рационального использования </w:t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первичного сырья и использования (применения) малоотходных технологических процессов и производств;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эффективное повторное использование отходов, а также соблюдать установленный порядок сбора, размещения и транспортирования отходов;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документировать свойства и состав отходов, класс их опасности в соответствии с действующими санитарными и другими правилами, стандартами и методиками;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полный сбор, соответствующее хранение и предотвращение уничтожения, порчи отходов, имеющих ресурсную ценность, выполнять мероприятия по специальному складированию, консервации и безопасному хранению указанных отходов, которые временно не используются;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за счет собственных средств технологии и рекомендации по сбору и использованию образующихся отходов производства и потребления, в том числе собственной продукции, утерявшей потребительские свойства при эксплуатации;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возмещать в полном объеме причиненный окружающей среде, здоровью и имуществу граждан вред, нанесенный в результате деятельности в сфере обращения с отходами, в соответствии с законодательством Российской Федерации;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профессиональную подготовку и повышение квалификации лиц, допущенных к обращению с отходами I-IV классов опасности;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администрацию </w:t>
      </w:r>
      <w:r w:rsidR="006A3F4C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«Баяндай».</w:t>
      </w:r>
    </w:p>
    <w:p w:rsidR="00350CAB" w:rsidRPr="00BE2AA1" w:rsidRDefault="00350CAB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Отходы как объект права собственности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 собственности на отходы как объект движимого имущества, порядок совершения сделок с ними, передача вещных прав регулируются гражданским законодательством.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Ответственность за обращение с отходами до момента их отчуждения в собственность другого лица несет собственник отходов.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если отходы </w:t>
      </w:r>
      <w:proofErr w:type="gramStart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брошены</w:t>
      </w:r>
      <w:proofErr w:type="gramEnd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собственник не установлен, то право собственности на них переходит к лицу, в собственности, во владении либо в пользовании которого находятся земельный участок, водоем или другой объект, на которых находятся брошенные отходы. Новый собственник обязан принять меры к захоронению этих отходов на объектах размещения отходов и восстановлению нарушенных земельных участков (акваторий).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Нормирование в сфере обращения с отходами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Юридические лица и индивидуальные предприниматели, осуществляющие деятельность в сфере обращения с отходами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</w:t>
      </w:r>
      <w:r w:rsidR="006A3F4C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обращения с отходами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нарушении нормативов образования отходов и лимитов на их размещение деятельность юридических лиц и индивидуальных предпринимателей в области обращения с отходами может быть приостановлена или прекращена в порядке, предусмотренном законодательством Российской Федерации.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Использование отходов в качестве вторичного сырья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Отходы производства и потребления подлежат использованию в качестве вторичного сырья или по иному назначению с учетом технической (технологической) возможности, экономической целесообразности, интересов территории в сырье и (или) получаемой из отходов продукции, экологических условий территории.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Отдельному учету, раздельному складированию и хранению подлежат отходы, которые могут быть использованы в качестве вторичного сырья. </w:t>
      </w:r>
      <w:proofErr w:type="spellStart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Металлоотходы</w:t>
      </w:r>
      <w:proofErr w:type="spellEnd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строительные отходы и т.д. складируются в специально отведенных местах и вывозятся в установленном порядке на специализированные предприятия по переработке вторичных отходов.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4C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обращению с отходами потребления (бытовыми</w:t>
      </w:r>
      <w:r w:rsidR="006A3F4C"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отходами) на территории</w:t>
      </w:r>
      <w:r w:rsidR="006A3F4C"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«Баяндай»</w:t>
      </w:r>
    </w:p>
    <w:p w:rsidR="00350CAB" w:rsidRPr="00BE2AA1" w:rsidRDefault="00350CAB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F02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Территория </w:t>
      </w:r>
      <w:r w:rsidR="006A3F4C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«Баяндай» </w:t>
      </w: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регулярно очищаться от отходов потребления.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Производство работ по сбору и вывозу отходов потребления осуществляется подрядными и </w:t>
      </w:r>
      <w:proofErr w:type="spellStart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мусоровывозящими</w:t>
      </w:r>
      <w:proofErr w:type="spellEnd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собственниками и пользователями зданий, строений, сооружений, земельных участков на основании договоров со специализированными предприятиями.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Владельцы индивидуального, ведомственного, муниципального жилого фонда, индивидуальные предприниматели, юридические лица должны заключать договоры на вывоз твердых бытовых, жидких и производственных отходов со специализированными организациями.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Сбор отходов потребления осуществляется: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контейнеры, установленные на оборудованных контейнерных площадках;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Контейнеры для сбора отходов потребления устанавливаются на специально оборудованных контейнерных площадках.</w:t>
      </w:r>
    </w:p>
    <w:p w:rsidR="00D327DE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Контейнерная площадка должна содержаться в чистоте и иметь подъездной путь с твердым покрытием. 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Контейнерные площадки должны быть удалены от жилых домов, детских учреждений, спортивных площадок и мест отдыха населения на расстояние не менее 20 метров, но и не более 100 метров.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На территориях частных домовладений места установки контейнеров определяются самими домовладельцами, при этом в местах сложившейся застройки расстояние от них до жилых домов может быть сокращено до 8-10 метров.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Запрещается устанавливать контейнеры на проезжей части, тротуарах, газонах и в проходных арках.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Допускается временная установка на дво</w:t>
      </w:r>
      <w:r w:rsidR="00D327DE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ровых территориях контейнеров 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строительных отходов вблизи мест производства ремонтных, аварийных работ и работ по уборке территории, выполняемых физическими лицами, юридическими лицами и индивидуальными предпринимателями, при отсутствии на указанных территориях оборудованных площадок для установки контейнеров. Места временной установки контейнеров должны быть согласованы с собственником, владельцем, пользователем территории.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Ответственность за состояние контейнерных площадок, размещение контейнеров  возлагается на обслуживающие их организации, физических лиц, юридических лиц и индивидуальных предпринимателей, на территориях которых расположены площадки.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Контейнеры должны содержаться в технически исправном состоянии, быть покрашены и иметь маркировку с указанием организации, осуществляющей вывоз отх</w:t>
      </w:r>
      <w:r w:rsidR="00D327DE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одов; переполнение контейнеров 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 не допускается.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Запрещается сброс в контейнеры трупов животных, птиц, других биологических отходов, крупногабаритных отходов и строительного мусора.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Вывоз отходов потребления с контейнерных площадок должен осуществляться не реже одного раза в </w:t>
      </w:r>
      <w:r w:rsidR="00D327DE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дня; обязанность по уборке </w:t>
      </w:r>
      <w:proofErr w:type="gramStart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 просыпавшихся при выгрузке из контейнеров в мусоровоз возлагается</w:t>
      </w:r>
      <w:proofErr w:type="gramEnd"/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организацию, осуществляющую вывоз отходов.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FD54D5" w:rsidP="00D3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327DE"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обращению с отходами в частном секторе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7DE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Собственники, владельцы и пользователи домовладений, в том числе используемых для сезонного и временного проживания, обязаны: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бытовые отходы и мусор в специально оборудованных местах, обеспечить своевременный вывоз бытовых отходов;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заключать договоры на вывоз твердых бытовых, жидких отходов со специализированными организациями;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допускать длительного (свыше 7 дней) хранения топлива, удобрений, строительных и других материалов на фасадной </w:t>
      </w:r>
      <w:proofErr w:type="gramStart"/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к домовладению территории;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захоронение мусора на территории земельных участков домовладений и прилегающих к ним территориях;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сжигание отходов на территории частного домовладения и прилегающей к ней территории.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D327DE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D54D5"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нарушение</w:t>
      </w:r>
      <w:r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54D5" w:rsidRPr="00BE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законодательства в сфере обращения с отходами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7DE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Неисполнение или ненадлежащее исполнение законодательства в сфере обращения с отходами юридическими лицами, индивидуальными предпринимателями,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7DE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.2. Юридические лица, индивидуальные предприниматели возмещают вред, причиненный вследствие нарушения законодательства в области обращения с отходами, в порядке и размерах, установленных законодательством Российской Федерации.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7DE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Уплата штрафа не освобождает лиц, допустивших правонарушения при обращении с отходами, от обязанностей по устранению нарушений, ликвидации их последствий и возмещению вреда, причиненного здоровью человека, окружающей среде, имуществу юридических лиц, индивидуальных предпринимателей и граждан.</w:t>
      </w:r>
    </w:p>
    <w:p w:rsidR="00FD54D5" w:rsidRPr="00BE2AA1" w:rsidRDefault="009B6F02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E19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54D5"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по вопросам обращения с отходами решаются в судебном порядке, установленном законодательством Российской Федерации.</w:t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54D5" w:rsidRPr="00BE2AA1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6E" w:rsidRPr="00BE2AA1" w:rsidRDefault="003C156E" w:rsidP="00FD54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156E" w:rsidRPr="00BE2AA1" w:rsidSect="003C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D5"/>
    <w:rsid w:val="001B4FCA"/>
    <w:rsid w:val="00350CAB"/>
    <w:rsid w:val="003C156E"/>
    <w:rsid w:val="005E33E5"/>
    <w:rsid w:val="006A3F4C"/>
    <w:rsid w:val="007E2E19"/>
    <w:rsid w:val="009B6F02"/>
    <w:rsid w:val="00A5379F"/>
    <w:rsid w:val="00B751FA"/>
    <w:rsid w:val="00BE2AA1"/>
    <w:rsid w:val="00D327DE"/>
    <w:rsid w:val="00D5691A"/>
    <w:rsid w:val="00F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11</cp:revision>
  <cp:lastPrinted>2019-04-09T07:47:00Z</cp:lastPrinted>
  <dcterms:created xsi:type="dcterms:W3CDTF">2015-09-07T14:05:00Z</dcterms:created>
  <dcterms:modified xsi:type="dcterms:W3CDTF">2020-03-26T02:37:00Z</dcterms:modified>
</cp:coreProperties>
</file>